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A6275" w14:textId="77777777" w:rsidR="00561C3B" w:rsidRDefault="00000000">
      <w:pPr>
        <w:tabs>
          <w:tab w:val="right" w:pos="9951"/>
        </w:tabs>
        <w:spacing w:after="183"/>
        <w:ind w:right="-1187"/>
      </w:pPr>
      <w:r>
        <w:rPr>
          <w:b/>
          <w:sz w:val="24"/>
        </w:rPr>
        <w:t xml:space="preserve">  </w:t>
      </w:r>
      <w:r>
        <w:rPr>
          <w:b/>
          <w:sz w:val="24"/>
        </w:rPr>
        <w:tab/>
      </w:r>
      <w:r>
        <w:rPr>
          <w:noProof/>
        </w:rPr>
        <w:drawing>
          <wp:inline distT="0" distB="0" distL="0" distR="0" wp14:anchorId="2415D3FF" wp14:editId="7472A950">
            <wp:extent cx="1341882" cy="90360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41882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FFDC4" w14:textId="77777777" w:rsidR="00561C3B" w:rsidRDefault="00000000">
      <w:pPr>
        <w:spacing w:after="185"/>
      </w:pPr>
      <w:r>
        <w:rPr>
          <w:b/>
          <w:sz w:val="24"/>
        </w:rPr>
        <w:t xml:space="preserve"> </w:t>
      </w:r>
    </w:p>
    <w:p w14:paraId="56372B2F" w14:textId="77777777" w:rsidR="00561C3B" w:rsidRDefault="00000000">
      <w:pPr>
        <w:spacing w:after="183"/>
      </w:pPr>
      <w:r>
        <w:rPr>
          <w:b/>
          <w:sz w:val="24"/>
        </w:rPr>
        <w:t xml:space="preserve"> </w:t>
      </w:r>
    </w:p>
    <w:p w14:paraId="1D8081F8" w14:textId="2268F905" w:rsidR="00561C3B" w:rsidRPr="00A4793A" w:rsidRDefault="00A4793A">
      <w:pPr>
        <w:spacing w:after="183"/>
      </w:pPr>
      <w:r w:rsidRPr="00A4793A">
        <w:rPr>
          <w:b/>
          <w:sz w:val="24"/>
        </w:rPr>
        <w:t xml:space="preserve">                                   </w:t>
      </w:r>
      <w:r w:rsidR="00704BD9" w:rsidRPr="00A4793A">
        <w:rPr>
          <w:b/>
          <w:sz w:val="24"/>
        </w:rPr>
        <w:t>Minuta</w:t>
      </w:r>
      <w:r w:rsidRPr="00A4793A">
        <w:rPr>
          <w:b/>
          <w:sz w:val="24"/>
        </w:rPr>
        <w:t xml:space="preserve"> reunión Consejo Directivo /Socios/ CAIoT 26 de Junio 2025 </w:t>
      </w:r>
    </w:p>
    <w:p w14:paraId="5C6FE039" w14:textId="69A789A4" w:rsidR="00704BD9" w:rsidRPr="00A4793A" w:rsidRDefault="00000000" w:rsidP="00704BD9">
      <w:pPr>
        <w:spacing w:after="183"/>
        <w:rPr>
          <w:szCs w:val="22"/>
        </w:rPr>
      </w:pPr>
      <w:r>
        <w:rPr>
          <w:sz w:val="24"/>
        </w:rPr>
        <w:t xml:space="preserve"> </w:t>
      </w:r>
      <w:r w:rsidR="00704BD9" w:rsidRPr="00A4793A">
        <w:rPr>
          <w:szCs w:val="22"/>
        </w:rPr>
        <w:t>Presentes:</w:t>
      </w:r>
    </w:p>
    <w:p w14:paraId="6AC522BA" w14:textId="5D4FEC73" w:rsidR="00704BD9" w:rsidRPr="00A4793A" w:rsidRDefault="00704BD9" w:rsidP="00704BD9">
      <w:pPr>
        <w:spacing w:after="183"/>
        <w:rPr>
          <w:szCs w:val="22"/>
        </w:rPr>
      </w:pPr>
      <w:r w:rsidRPr="00A4793A">
        <w:rPr>
          <w:szCs w:val="22"/>
        </w:rPr>
        <w:t xml:space="preserve"> Juan Carlos Astete / Cotesma</w:t>
      </w:r>
    </w:p>
    <w:p w14:paraId="27D232A8" w14:textId="77777777" w:rsidR="00704BD9" w:rsidRPr="00A4793A" w:rsidRDefault="00704BD9" w:rsidP="00704BD9">
      <w:pPr>
        <w:spacing w:after="183"/>
        <w:rPr>
          <w:szCs w:val="22"/>
        </w:rPr>
      </w:pPr>
      <w:r w:rsidRPr="00A4793A">
        <w:rPr>
          <w:szCs w:val="22"/>
        </w:rPr>
        <w:t>Estanislao Irigoyen/ Mariana Patiño / Inteligentia</w:t>
      </w:r>
    </w:p>
    <w:p w14:paraId="45EE1EE3" w14:textId="77777777" w:rsidR="00704BD9" w:rsidRPr="00A4793A" w:rsidRDefault="00704BD9" w:rsidP="00704BD9">
      <w:pPr>
        <w:spacing w:after="183"/>
        <w:rPr>
          <w:szCs w:val="22"/>
        </w:rPr>
      </w:pPr>
      <w:r w:rsidRPr="00A4793A">
        <w:rPr>
          <w:szCs w:val="22"/>
        </w:rPr>
        <w:t>Norberto Masaferro / IoT In Motion</w:t>
      </w:r>
    </w:p>
    <w:p w14:paraId="5B23CBB8" w14:textId="77777777" w:rsidR="00704BD9" w:rsidRPr="00A4793A" w:rsidRDefault="00704BD9" w:rsidP="00704BD9">
      <w:pPr>
        <w:spacing w:after="183"/>
        <w:rPr>
          <w:szCs w:val="22"/>
        </w:rPr>
      </w:pPr>
      <w:r w:rsidRPr="00A4793A">
        <w:rPr>
          <w:szCs w:val="22"/>
        </w:rPr>
        <w:t>Pablo Recalt / Telespazio</w:t>
      </w:r>
    </w:p>
    <w:p w14:paraId="074B4935" w14:textId="77777777" w:rsidR="00704BD9" w:rsidRPr="00A4793A" w:rsidRDefault="00704BD9" w:rsidP="00704BD9">
      <w:pPr>
        <w:spacing w:after="183"/>
        <w:rPr>
          <w:szCs w:val="22"/>
        </w:rPr>
      </w:pPr>
      <w:r w:rsidRPr="00A4793A">
        <w:rPr>
          <w:szCs w:val="22"/>
        </w:rPr>
        <w:t>Laura Fava / Universidad Nacional de La Plata</w:t>
      </w:r>
    </w:p>
    <w:p w14:paraId="6E44374A" w14:textId="77777777" w:rsidR="00704BD9" w:rsidRPr="00FC773A" w:rsidRDefault="00704BD9" w:rsidP="00704BD9">
      <w:pPr>
        <w:spacing w:after="183"/>
        <w:rPr>
          <w:szCs w:val="22"/>
          <w:lang w:val="en-US"/>
        </w:rPr>
      </w:pPr>
      <w:r w:rsidRPr="00FC773A">
        <w:rPr>
          <w:szCs w:val="22"/>
          <w:lang w:val="en-US"/>
        </w:rPr>
        <w:t>Ezequiel Scheffer / Semak</w:t>
      </w:r>
    </w:p>
    <w:p w14:paraId="4A0A0532" w14:textId="77777777" w:rsidR="00704BD9" w:rsidRDefault="00704BD9" w:rsidP="00704BD9">
      <w:pPr>
        <w:spacing w:after="183"/>
        <w:rPr>
          <w:szCs w:val="22"/>
          <w:lang w:val="en-US"/>
        </w:rPr>
      </w:pPr>
      <w:r w:rsidRPr="00FC773A">
        <w:rPr>
          <w:szCs w:val="22"/>
          <w:lang w:val="en-US"/>
        </w:rPr>
        <w:t>Germán González Méndez / 0G Networks</w:t>
      </w:r>
    </w:p>
    <w:p w14:paraId="0852922E" w14:textId="73B2E3B6" w:rsidR="00FC773A" w:rsidRDefault="00FC773A" w:rsidP="00704BD9">
      <w:pPr>
        <w:spacing w:after="183"/>
        <w:rPr>
          <w:szCs w:val="22"/>
        </w:rPr>
      </w:pPr>
      <w:r w:rsidRPr="00FC773A">
        <w:rPr>
          <w:szCs w:val="22"/>
        </w:rPr>
        <w:t>Antonio Harris CAIoT</w:t>
      </w:r>
    </w:p>
    <w:p w14:paraId="3840EF16" w14:textId="64A4D095" w:rsidR="00FC773A" w:rsidRPr="00FC773A" w:rsidRDefault="00FC773A" w:rsidP="00704BD9">
      <w:pPr>
        <w:spacing w:after="183"/>
        <w:rPr>
          <w:szCs w:val="22"/>
        </w:rPr>
      </w:pPr>
      <w:r>
        <w:rPr>
          <w:szCs w:val="22"/>
        </w:rPr>
        <w:t>Raúl Crudele CAIoT</w:t>
      </w:r>
    </w:p>
    <w:p w14:paraId="6D63929D" w14:textId="39C4FB5F" w:rsidR="00704BD9" w:rsidRPr="00A4793A" w:rsidRDefault="00704BD9" w:rsidP="00704BD9">
      <w:pPr>
        <w:spacing w:after="183"/>
        <w:rPr>
          <w:b/>
          <w:bCs/>
          <w:szCs w:val="22"/>
        </w:rPr>
      </w:pPr>
      <w:r w:rsidRPr="00A4793A">
        <w:rPr>
          <w:b/>
          <w:bCs/>
          <w:szCs w:val="22"/>
        </w:rPr>
        <w:t>CAEM Cámara Argentina de Empresas de Minería:</w:t>
      </w:r>
    </w:p>
    <w:p w14:paraId="1FFC7524" w14:textId="77777777" w:rsidR="00704BD9" w:rsidRPr="00A4793A" w:rsidRDefault="00704BD9" w:rsidP="00704BD9">
      <w:pPr>
        <w:spacing w:after="183"/>
        <w:rPr>
          <w:szCs w:val="22"/>
        </w:rPr>
      </w:pPr>
      <w:r w:rsidRPr="00A4793A">
        <w:rPr>
          <w:szCs w:val="22"/>
        </w:rPr>
        <w:t>Se trabajará en una presentación, por parte de los interesados en ofrecer productos o servicios para el vertical de Minería. En los próximos días se convocará por los canales habituales, para armar dicha propuesta</w:t>
      </w:r>
    </w:p>
    <w:p w14:paraId="6EBA81C4" w14:textId="74AB45F4" w:rsidR="00704BD9" w:rsidRPr="00A4793A" w:rsidRDefault="00704BD9" w:rsidP="00704BD9">
      <w:pPr>
        <w:spacing w:after="183"/>
        <w:rPr>
          <w:b/>
          <w:bCs/>
          <w:szCs w:val="22"/>
        </w:rPr>
      </w:pPr>
      <w:r w:rsidRPr="00A4793A">
        <w:rPr>
          <w:szCs w:val="22"/>
        </w:rPr>
        <w:t xml:space="preserve"> </w:t>
      </w:r>
      <w:r w:rsidRPr="00A4793A">
        <w:rPr>
          <w:b/>
          <w:bCs/>
          <w:szCs w:val="22"/>
        </w:rPr>
        <w:t>Asamblea:</w:t>
      </w:r>
    </w:p>
    <w:p w14:paraId="04113DC2" w14:textId="77777777" w:rsidR="00704BD9" w:rsidRPr="00A4793A" w:rsidRDefault="00704BD9" w:rsidP="00704BD9">
      <w:pPr>
        <w:spacing w:after="183"/>
        <w:rPr>
          <w:szCs w:val="22"/>
        </w:rPr>
      </w:pPr>
      <w:r w:rsidRPr="00A4793A">
        <w:rPr>
          <w:szCs w:val="22"/>
        </w:rPr>
        <w:t>•</w:t>
      </w:r>
      <w:r w:rsidRPr="00A4793A">
        <w:rPr>
          <w:szCs w:val="22"/>
        </w:rPr>
        <w:tab/>
        <w:t>Balance: se tratará en la próxima reunión. Tan pronto como esté el balance preliminar, será sometido a revisión por parte de los socios</w:t>
      </w:r>
    </w:p>
    <w:p w14:paraId="6606BD0A" w14:textId="247AF134" w:rsidR="00561C3B" w:rsidRPr="00A4793A" w:rsidRDefault="00704BD9" w:rsidP="00704BD9">
      <w:pPr>
        <w:spacing w:after="183"/>
        <w:rPr>
          <w:szCs w:val="22"/>
        </w:rPr>
      </w:pPr>
      <w:r w:rsidRPr="00A4793A">
        <w:rPr>
          <w:szCs w:val="22"/>
        </w:rPr>
        <w:t>•</w:t>
      </w:r>
      <w:r w:rsidRPr="00A4793A">
        <w:rPr>
          <w:szCs w:val="22"/>
        </w:rPr>
        <w:tab/>
        <w:t>Comisión Directiva: se está confeccionando la lista, en los próximos días será oficializada, la convocatoria sigue abierta, para los que deseen participar en la misma</w:t>
      </w:r>
    </w:p>
    <w:p w14:paraId="1EE3DC28" w14:textId="10D8DCFE" w:rsidR="00704BD9" w:rsidRPr="00A4793A" w:rsidRDefault="00704BD9">
      <w:pPr>
        <w:spacing w:after="183"/>
        <w:rPr>
          <w:b/>
          <w:bCs/>
          <w:szCs w:val="22"/>
        </w:rPr>
      </w:pPr>
      <w:r w:rsidRPr="00A4793A">
        <w:rPr>
          <w:b/>
          <w:bCs/>
          <w:szCs w:val="22"/>
        </w:rPr>
        <w:t xml:space="preserve">Actualización del valor de las cuotas </w:t>
      </w:r>
    </w:p>
    <w:p w14:paraId="3F3B4FBB" w14:textId="77777777" w:rsidR="00A4793A" w:rsidRPr="00A4793A" w:rsidRDefault="00A4793A" w:rsidP="00A4793A">
      <w:pPr>
        <w:spacing w:after="183"/>
        <w:rPr>
          <w:szCs w:val="22"/>
        </w:rPr>
      </w:pPr>
      <w:r w:rsidRPr="00A4793A">
        <w:rPr>
          <w:szCs w:val="22"/>
        </w:rPr>
        <w:t>facturación bimestral de julio y agosto 2025, estos serían los valores actualizados por IPC:</w:t>
      </w:r>
    </w:p>
    <w:p w14:paraId="6985ED29" w14:textId="77777777" w:rsidR="00A4793A" w:rsidRPr="00A4793A" w:rsidRDefault="00A4793A" w:rsidP="00A4793A">
      <w:pPr>
        <w:spacing w:after="183"/>
        <w:rPr>
          <w:szCs w:val="22"/>
        </w:rPr>
      </w:pPr>
      <w:r w:rsidRPr="00A4793A">
        <w:rPr>
          <w:szCs w:val="22"/>
        </w:rPr>
        <w:t>MENSUAL JUL/AGO SOCIOS CAIOT $ 57600.-</w:t>
      </w:r>
    </w:p>
    <w:p w14:paraId="51E82F09" w14:textId="77777777" w:rsidR="00A4793A" w:rsidRPr="00A4793A" w:rsidRDefault="00A4793A" w:rsidP="00A4793A">
      <w:pPr>
        <w:spacing w:after="183"/>
        <w:rPr>
          <w:szCs w:val="22"/>
        </w:rPr>
      </w:pPr>
      <w:r w:rsidRPr="00A4793A">
        <w:rPr>
          <w:szCs w:val="22"/>
        </w:rPr>
        <w:t>MENSUAL JUL/AGO SOCIOS CAIOT/CABASE $ 19200.-</w:t>
      </w:r>
    </w:p>
    <w:p w14:paraId="57639F7A" w14:textId="77777777" w:rsidR="00A4793A" w:rsidRPr="00A4793A" w:rsidRDefault="00A4793A" w:rsidP="00A4793A">
      <w:pPr>
        <w:spacing w:after="183"/>
        <w:rPr>
          <w:szCs w:val="22"/>
        </w:rPr>
      </w:pPr>
      <w:r w:rsidRPr="00A4793A">
        <w:rPr>
          <w:szCs w:val="22"/>
        </w:rPr>
        <w:t>ANUAL SOCIOS CAIOT $ 576000.-</w:t>
      </w:r>
    </w:p>
    <w:p w14:paraId="7A113765" w14:textId="77777777" w:rsidR="00A4793A" w:rsidRPr="00A4793A" w:rsidRDefault="00A4793A">
      <w:pPr>
        <w:spacing w:after="183"/>
        <w:rPr>
          <w:szCs w:val="22"/>
        </w:rPr>
      </w:pPr>
      <w:r w:rsidRPr="00A4793A">
        <w:rPr>
          <w:szCs w:val="22"/>
        </w:rPr>
        <w:t>ANUAL SOCIOS CAIOT/CABASE $ 192000.-</w:t>
      </w:r>
    </w:p>
    <w:p w14:paraId="174BC424" w14:textId="77777777" w:rsidR="00A4793A" w:rsidRDefault="00A4793A">
      <w:pPr>
        <w:spacing w:after="183"/>
        <w:rPr>
          <w:szCs w:val="22"/>
        </w:rPr>
      </w:pPr>
    </w:p>
    <w:p w14:paraId="36A57ADB" w14:textId="0566EC05" w:rsidR="00A4793A" w:rsidRPr="00A4793A" w:rsidRDefault="00704BD9" w:rsidP="00A4793A">
      <w:pPr>
        <w:spacing w:after="183"/>
        <w:rPr>
          <w:szCs w:val="22"/>
        </w:rPr>
      </w:pPr>
      <w:r w:rsidRPr="00A4793A">
        <w:rPr>
          <w:szCs w:val="22"/>
        </w:rPr>
        <w:t xml:space="preserve">Sugerencia contactar a la Cámara Argentina de Pymes para explorar oportunidades de negocio. </w:t>
      </w:r>
    </w:p>
    <w:sectPr w:rsidR="00A4793A" w:rsidRPr="00A4793A" w:rsidSect="00A4793A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B4F37"/>
    <w:multiLevelType w:val="hybridMultilevel"/>
    <w:tmpl w:val="1D34D1D6"/>
    <w:lvl w:ilvl="0" w:tplc="A8C28A4A">
      <w:start w:val="1"/>
      <w:numFmt w:val="bullet"/>
      <w:lvlText w:val="-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52931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A47BF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64394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F466B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8A0A6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D2832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3468E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EF2A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37206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C3B"/>
    <w:rsid w:val="001C2196"/>
    <w:rsid w:val="00561C3B"/>
    <w:rsid w:val="00704BD9"/>
    <w:rsid w:val="009D5870"/>
    <w:rsid w:val="00A4793A"/>
    <w:rsid w:val="00FC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87851"/>
  <w15:docId w15:val="{3C5843A8-E1D8-40BC-B2C9-5A3FDE190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A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210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Grela</dc:creator>
  <cp:keywords/>
  <cp:lastModifiedBy>Patricia Grela</cp:lastModifiedBy>
  <cp:revision>3</cp:revision>
  <cp:lastPrinted>2025-06-30T14:07:00Z</cp:lastPrinted>
  <dcterms:created xsi:type="dcterms:W3CDTF">2025-06-27T17:23:00Z</dcterms:created>
  <dcterms:modified xsi:type="dcterms:W3CDTF">2025-06-30T14:07:00Z</dcterms:modified>
</cp:coreProperties>
</file>