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 xml:space="preserve">CTA CONFECCIONADA POR PARTE DEL COORDINADOR TÉCNICO DEL IXP CABASE TITULAR O ALTERNO (EN SU AUSENCIA):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>Alejandro Cuadra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DEL NAP: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SUBCOMISIÓN ADMINISTRADORA DEL IXP/ NAP CABASE REGIONAL San Juan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TRES LESTRAS QUE IDENTIFICAN AL IXP/NAP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 LA REUNIÓN: </w:t>
      </w:r>
      <w:r w:rsidR="00372A49">
        <w:rPr>
          <w:rFonts w:ascii="Times New Roman" w:eastAsia="Times New Roman" w:hAnsi="Times New Roman" w:cs="Times New Roman"/>
          <w:sz w:val="20"/>
          <w:szCs w:val="20"/>
          <w:lang w:eastAsia="es-AR"/>
        </w:rPr>
        <w:t>FECHA: DÍA 1</w:t>
      </w:r>
      <w:r w:rsidR="00AB20CD">
        <w:rPr>
          <w:rFonts w:ascii="Times New Roman" w:eastAsia="Times New Roman" w:hAnsi="Times New Roman" w:cs="Times New Roman"/>
          <w:sz w:val="20"/>
          <w:szCs w:val="20"/>
          <w:lang w:eastAsia="es-AR"/>
        </w:rPr>
        <w:t>9</w:t>
      </w:r>
      <w:r w:rsidR="00372A49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MES octubre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AÑO 2018  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614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14"/>
        <w:gridCol w:w="4084"/>
        <w:gridCol w:w="1016"/>
      </w:tblGrid>
      <w:tr w:rsidR="00E54DFA" w:rsidRPr="00E54DFA" w:rsidTr="00A56C4C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Ricardo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Goldberg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XF</w:t>
            </w:r>
            <w:r w:rsidRPr="0052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Comunicaciones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Vega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I-TIC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41535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372A49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372A49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Camacho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4549B3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GPS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Silvana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Landolfo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Héctor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Rial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I-TIC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Ariel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Passarelli</w:t>
            </w:r>
            <w:proofErr w:type="spellEnd"/>
            <w:r w:rsidR="00A20AAD"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</w:t>
            </w:r>
            <w:r w:rsidR="00A20AAD"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Roberto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Agüero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Netrópolys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Alejandro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Cuadra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Coordinador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Técnico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IXP-UAQ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Hernán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Bourdieu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Ernesto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Golomb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Raúl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2A49" w:rsidRPr="00E54DFA" w:rsidRDefault="00372A49" w:rsidP="000B69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Cortez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ZETRO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Víctor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Romero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</w:t>
            </w: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Martín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Rodriguez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Graciela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Sánchez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Iván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Gutiérrez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Intersat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</w:tr>
    </w:tbl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Calibri" w:eastAsia="Times New Roman" w:hAnsi="Calibri" w:cs="Calibri"/>
          <w:sz w:val="20"/>
          <w:szCs w:val="20"/>
        </w:rPr>
        <w:br w:type="page"/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lastRenderedPageBreak/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TEMARIO: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1-            ACTA ANTERIOR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2-            ADMINISTRACIÓN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3-            COMPRAS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4-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           STATUS DE CONEXIONES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STATUS DE CONEXIONES DE LOS MIEMBROS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-            </w:t>
      </w:r>
      <w:proofErr w:type="gramStart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ALTAS ,</w:t>
      </w:r>
      <w:proofErr w:type="gramEnd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BAJAS Y MODIFICACIONES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7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FECHA DE LA PRÓXIMA REUNIÓN</w:t>
      </w:r>
    </w:p>
    <w:p w:rsidR="00234F45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</w:t>
      </w:r>
      <w:r w:rsid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>-            Reunión especial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1.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DEL CORREO ELECTRÓNICO CON </w:t>
      </w: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EL ACTA ANTERIOR CIRCULADA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 la lista del IXP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  <w:r>
        <w:rPr>
          <w:rFonts w:ascii="Times New Roman" w:eastAsia="Times New Roman" w:hAnsi="Times New Roman" w:cs="Times New Roman"/>
          <w:sz w:val="16"/>
          <w:szCs w:val="16"/>
          <w:lang w:eastAsia="es-AR"/>
        </w:rPr>
        <w:tab/>
      </w:r>
      <w:hyperlink r:id="rId6" w:tgtFrame="_blank" w:tooltip="Este enlace externo se abrirá en una nueva ventana" w:history="1">
        <w:r w:rsidRPr="00E54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:   16/10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La misma fue aprobada</w:t>
      </w: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 xml:space="preserve">. 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19/10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Se deta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llan los montos informados por 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Graciela Sánchez responsable de </w:t>
      </w: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Administración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de CABASE,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CAJA EN PESOS: 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     </w:t>
      </w:r>
      <w:r w:rsidR="00A80D8A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-</w:t>
      </w:r>
      <w:r w:rsidR="00A56C4C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 xml:space="preserve"> $</w:t>
      </w:r>
      <w:r w:rsidR="00372A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91.511,58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 A    FECHA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="00372A4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19/10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/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2018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FONDO DE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RESERVA: PESOS:     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$8350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      DÓLARES:   -------------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MONTO FACTURADO Y NO COBRADO EN PESOS:  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</w:t>
      </w:r>
      <w:r w:rsidR="00372A4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104.124</w:t>
      </w:r>
      <w:r w:rsidR="00FC4BD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</w:t>
      </w:r>
    </w:p>
    <w:p w:rsidR="00A80D8A" w:rsidRPr="00372A49" w:rsidRDefault="00A80D8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="00372A49" w:rsidRP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Los valores de aporte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anuales de los miembros plenos especiales del año 2018 son: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Aporte Inicial: U$S1.500,-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Fondo de Reserva: U$S 500,-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Conexión 10/100 $40.000,-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$120.000,-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$180.000,-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$300.000,-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$400.000,-</w:t>
      </w:r>
    </w:p>
    <w:p w:rsidR="00372A49" w:rsidRDefault="00372A49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La actualización para el año 2019 se acuerda en un monto de 40% para los valores en pesos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Aporte Inicial: U$S1.500,-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Fondo de Reserva: U$S 500,-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Conexión </w:t>
      </w:r>
      <w:r w:rsidR="002527DD">
        <w:rPr>
          <w:rFonts w:ascii="Times New Roman" w:eastAsia="Times New Roman" w:hAnsi="Times New Roman" w:cs="Times New Roman"/>
          <w:sz w:val="24"/>
          <w:szCs w:val="24"/>
          <w:lang w:eastAsia="es-AR"/>
        </w:rPr>
        <w:t>10/100 $56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.000,-</w:t>
      </w:r>
    </w:p>
    <w:p w:rsidR="00372A49" w:rsidRDefault="002527DD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$168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.000,-</w:t>
      </w:r>
    </w:p>
    <w:p w:rsidR="00372A49" w:rsidRDefault="002527DD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$252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.000,-</w:t>
      </w:r>
    </w:p>
    <w:p w:rsidR="00372A49" w:rsidRDefault="002527DD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$420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.000,-</w:t>
      </w:r>
    </w:p>
    <w:p w:rsidR="00372A49" w:rsidRPr="00E54DFA" w:rsidRDefault="002527DD" w:rsidP="00C11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$56</w:t>
      </w:r>
      <w:r w:rsidR="003C5A27">
        <w:rPr>
          <w:rFonts w:ascii="Times New Roman" w:eastAsia="Times New Roman" w:hAnsi="Times New Roman" w:cs="Times New Roman"/>
          <w:sz w:val="24"/>
          <w:szCs w:val="24"/>
          <w:lang w:eastAsia="es-AR"/>
        </w:rPr>
        <w:t>0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.000,-</w:t>
      </w: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3. 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PRESUPUESTO APROBADOS:</w:t>
      </w:r>
    </w:p>
    <w:p w:rsidR="00E54DFA" w:rsidRPr="00E54DFA" w:rsidRDefault="002527DD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coordinador técnico Alejandro Cuadra se pondrá en contacto con Andrés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Puauco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definir la marca y características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switch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compra, y con Graciela Sánchez para la solicitud de presupuesto.</w:t>
      </w: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STATUS DE CONEXIONES TÉCNICAS DEL IXP UAQ: </w:t>
      </w:r>
    </w:p>
    <w:p w:rsidR="002527DD" w:rsidRDefault="002527DD" w:rsidP="00252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Hernán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Bordeau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presento a Andrés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Passarelli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como reemplazo de Alejandro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Dufau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quien será el contacto ejecutivo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ahora en adelante.</w:t>
      </w:r>
    </w:p>
    <w:p w:rsidR="002527DD" w:rsidRDefault="002527DD" w:rsidP="00252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informó que las pruebas de conectividad con el NOC central de CABASE fueron satisfactoria y se dispone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</w:p>
    <w:p w:rsidR="002527DD" w:rsidRPr="00CE2F77" w:rsidRDefault="002527DD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Victor Romero informa que están disponibles los nuevos contratos con la actualización de los anchos de banda utilizados a septiembre con una baja en los consumos producto del cache de google.</w:t>
      </w:r>
    </w:p>
    <w:p w:rsidR="004052E5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6- </w:t>
      </w:r>
      <w:r w:rsidR="00990F85">
        <w:rPr>
          <w:rFonts w:ascii="Times New Roman" w:eastAsia="Times New Roman" w:hAnsi="Times New Roman" w:cs="Times New Roman"/>
          <w:sz w:val="24"/>
          <w:szCs w:val="24"/>
          <w:lang w:eastAsia="es-AR"/>
        </w:rPr>
        <w:t>ALTAS</w:t>
      </w:r>
      <w:r w:rsidR="004052E5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, BAJAS Y MODIFICACIONES</w:t>
      </w:r>
    </w:p>
    <w:p w:rsidR="00AB20CD" w:rsidRPr="00AB20CD" w:rsidRDefault="00AB20CD" w:rsidP="00AB2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>Direccionar los esfuerzos en la búsqueda de nuevos integrantes q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ue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>jerarquice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IXP. En este punto se trató el interés despertado por el Gobierno en incorporarse y q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ue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puso en la mesa Ernesto </w:t>
      </w:r>
      <w:proofErr w:type="spellStart"/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olomb</w:t>
      </w:r>
      <w:proofErr w:type="spellEnd"/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CABASE. Al tratarlo, los miembros coincidimos en q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ue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una provincia donde el gobierno es tan representativo, es muy importante q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ue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hagamos las gestiones necesarias para su incorporación. Debido a q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ue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le transmitieron ciertos condicionamientos y la disponibilidad de infraestructura a Ernesto, los miembros están interesados en tener una reunión con los Representantes para transmitirle lo importante q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ue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el buen funcionamiento del IXP para el sector y la importancia q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ue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tiene para nosotros q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ue</w:t>
      </w: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esfuerzo sea común.</w:t>
      </w:r>
    </w:p>
    <w:p w:rsidR="002527DD" w:rsidRDefault="00AB20CD" w:rsidP="00AB2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B20CD">
        <w:rPr>
          <w:rFonts w:ascii="Times New Roman" w:eastAsia="Times New Roman" w:hAnsi="Times New Roman" w:cs="Times New Roman"/>
          <w:sz w:val="24"/>
          <w:szCs w:val="24"/>
          <w:lang w:eastAsia="es-AR"/>
        </w:rPr>
        <w:t>Asimismo nos interesa saber el tráfico q podrían aportar y q posibilidades concretas ofrecen en el uso de la conectividad.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2527D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trata el tema de la incorporación de Albardón Banda Ancha como miembro del IXP y se decide por mayoría posponer la incorporación hasta ver la evolución del consumo de los miembros actuales después de la estabilización del cache de google y el aumento del consumo de los miembros actuales que todavía no vuelcan el total del tráfico en el NAP, en especial </w:t>
      </w:r>
      <w:proofErr w:type="spellStart"/>
      <w:r w:rsidR="002527DD">
        <w:rPr>
          <w:rFonts w:ascii="Times New Roman" w:eastAsia="Times New Roman" w:hAnsi="Times New Roman" w:cs="Times New Roman"/>
          <w:sz w:val="24"/>
          <w:szCs w:val="24"/>
          <w:lang w:eastAsia="es-AR"/>
        </w:rPr>
        <w:t>Netrópolys</w:t>
      </w:r>
      <w:proofErr w:type="spellEnd"/>
      <w:r w:rsidR="002527D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estima un aumento de 700 Mbps.</w:t>
      </w:r>
    </w:p>
    <w:p w:rsidR="00AB20CD" w:rsidRDefault="00AB20CD" w:rsidP="00AB2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t xml:space="preserve">También mencionar el interés del ISP de </w:t>
      </w:r>
      <w:proofErr w:type="spellStart"/>
      <w:r>
        <w:t>Caucete</w:t>
      </w:r>
      <w:proofErr w:type="spellEnd"/>
      <w:r>
        <w:t xml:space="preserve"> q</w:t>
      </w:r>
      <w:r>
        <w:t>ue</w:t>
      </w:r>
      <w:r>
        <w:t xml:space="preserve"> presentó Ernesto </w:t>
      </w:r>
      <w:proofErr w:type="spellStart"/>
      <w:r>
        <w:t>G</w:t>
      </w:r>
      <w:r>
        <w:t>olomb</w:t>
      </w:r>
      <w:proofErr w:type="spellEnd"/>
      <w:r>
        <w:t xml:space="preserve">, </w:t>
      </w:r>
      <w:r>
        <w:t>desde el IXP se tomó contacto y q</w:t>
      </w:r>
      <w:r>
        <w:t>ue</w:t>
      </w:r>
      <w:r>
        <w:t xml:space="preserve"> luego de aclararle dudas q</w:t>
      </w:r>
      <w:r>
        <w:t>ue</w:t>
      </w:r>
      <w:r>
        <w:t xml:space="preserve"> tenía acerca del funcionamiento del mismo (Quien no reemplaza a un </w:t>
      </w:r>
      <w:proofErr w:type="spellStart"/>
      <w:r>
        <w:t>carrier</w:t>
      </w:r>
      <w:proofErr w:type="spellEnd"/>
      <w:r>
        <w:t xml:space="preserve"> para el Tránsito IP) y de la n</w:t>
      </w:r>
      <w:r>
        <w:t>ecesidad de vincularse al NAP-IXP</w:t>
      </w:r>
      <w:bookmarkStart w:id="0" w:name="_GoBack"/>
      <w:bookmarkEnd w:id="0"/>
      <w:r>
        <w:t>, dijo q</w:t>
      </w:r>
      <w:r>
        <w:t>ue</w:t>
      </w:r>
      <w:r>
        <w:t xml:space="preserve"> lo pensaría y no volvió a tomar contacto.</w:t>
      </w:r>
    </w:p>
    <w:p w:rsidR="00E54DFA" w:rsidRPr="00E54DFA" w:rsidRDefault="000B78E3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7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- REUNIÓN DE LA SUBCOMISIÓN ADMINISTRADORA DEL IXP CABASE REGIONAL UAQ: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E54DFA" w:rsidRDefault="002527DD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FECHA DE PRÓXIMA REUNIÓN: 20/11</w:t>
      </w:r>
      <w:r w:rsidR="00990F85">
        <w:rPr>
          <w:rFonts w:ascii="Times New Roman" w:eastAsia="Times New Roman" w:hAnsi="Times New Roman" w:cs="Times New Roman"/>
          <w:sz w:val="20"/>
          <w:szCs w:val="20"/>
          <w:lang w:eastAsia="es-AR"/>
        </w:rPr>
        <w:t>/2018</w:t>
      </w:r>
      <w:r w:rsidR="00DC41D4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hora 09</w:t>
      </w:r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:30 </w:t>
      </w:r>
      <w:proofErr w:type="spellStart"/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hs</w:t>
      </w:r>
      <w:proofErr w:type="spellEnd"/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392897" w:rsidRPr="000B78E3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392897" w:rsidRPr="000B7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1644D"/>
    <w:multiLevelType w:val="hybridMultilevel"/>
    <w:tmpl w:val="4B08F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16EBD"/>
    <w:multiLevelType w:val="hybridMultilevel"/>
    <w:tmpl w:val="34A61E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C5DBD"/>
    <w:multiLevelType w:val="hybridMultilevel"/>
    <w:tmpl w:val="CD8C0E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96286"/>
    <w:multiLevelType w:val="hybridMultilevel"/>
    <w:tmpl w:val="1054A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D03"/>
    <w:multiLevelType w:val="hybridMultilevel"/>
    <w:tmpl w:val="BC442D3E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A"/>
    <w:rsid w:val="000B699B"/>
    <w:rsid w:val="000B78E3"/>
    <w:rsid w:val="001B32D2"/>
    <w:rsid w:val="001E7EAC"/>
    <w:rsid w:val="00234F45"/>
    <w:rsid w:val="002527DD"/>
    <w:rsid w:val="002D29D4"/>
    <w:rsid w:val="00372A49"/>
    <w:rsid w:val="00392897"/>
    <w:rsid w:val="003C5A27"/>
    <w:rsid w:val="004052E5"/>
    <w:rsid w:val="00415353"/>
    <w:rsid w:val="004549B3"/>
    <w:rsid w:val="00485C2D"/>
    <w:rsid w:val="00521373"/>
    <w:rsid w:val="006F3B84"/>
    <w:rsid w:val="00750447"/>
    <w:rsid w:val="00752DD4"/>
    <w:rsid w:val="007C0217"/>
    <w:rsid w:val="00947D82"/>
    <w:rsid w:val="00990F85"/>
    <w:rsid w:val="009A2AD7"/>
    <w:rsid w:val="00A20AAD"/>
    <w:rsid w:val="00A508E2"/>
    <w:rsid w:val="00A56C4C"/>
    <w:rsid w:val="00A80D8A"/>
    <w:rsid w:val="00AB20CD"/>
    <w:rsid w:val="00B13047"/>
    <w:rsid w:val="00B361E7"/>
    <w:rsid w:val="00BC10A0"/>
    <w:rsid w:val="00C11979"/>
    <w:rsid w:val="00CE2F77"/>
    <w:rsid w:val="00D8707E"/>
    <w:rsid w:val="00DA6E7B"/>
    <w:rsid w:val="00DC41D4"/>
    <w:rsid w:val="00DD34ED"/>
    <w:rsid w:val="00E54DFA"/>
    <w:rsid w:val="00FC4BDE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73CE-C9E8-41A2-B1D5-7E7AEA1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2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009952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7522143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6855635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721435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1712042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18018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4028018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mail.unsj.edu.ar/src/compose.php?send_to=ixpsanjuan@listas.cabase.org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0F9E-CAEA-449E-8B66-2E4EBEF9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Morandi</dc:creator>
  <cp:keywords/>
  <dc:description/>
  <cp:lastModifiedBy>Miguel Morandi</cp:lastModifiedBy>
  <cp:revision>5</cp:revision>
  <dcterms:created xsi:type="dcterms:W3CDTF">2018-10-23T11:54:00Z</dcterms:created>
  <dcterms:modified xsi:type="dcterms:W3CDTF">2018-10-29T20:40:00Z</dcterms:modified>
</cp:coreProperties>
</file>