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FE" w:rsidRPr="00370DFE" w:rsidRDefault="00370DFE" w:rsidP="00370DFE">
      <w:pPr>
        <w:rPr>
          <w:color w:val="0070C0"/>
        </w:rPr>
      </w:pPr>
      <w:bookmarkStart w:id="0" w:name="_GoBack"/>
      <w:bookmarkEnd w:id="0"/>
    </w:p>
    <w:p w:rsidR="00370DFE" w:rsidRPr="00370DFE" w:rsidRDefault="00370DFE" w:rsidP="00370DFE">
      <w:pPr>
        <w:rPr>
          <w:color w:val="0070C0"/>
        </w:rPr>
      </w:pPr>
      <w:r w:rsidRPr="00370DFE">
        <w:rPr>
          <w:color w:val="0070C0"/>
        </w:rPr>
        <w:t>De: listagral-bounces@listas.cabase.org.ar [mailto:listagral-bounces@listas.cabase.org.ar] En nombre de Hernan Seoane</w:t>
      </w:r>
    </w:p>
    <w:p w:rsidR="00370DFE" w:rsidRPr="00370DFE" w:rsidRDefault="00370DFE" w:rsidP="00370DFE">
      <w:pPr>
        <w:rPr>
          <w:color w:val="0070C0"/>
        </w:rPr>
      </w:pPr>
      <w:r w:rsidRPr="00370DFE">
        <w:rPr>
          <w:color w:val="0070C0"/>
        </w:rPr>
        <w:t>Enviado el: viernes, 30 de noviembre de 2018 17:39</w:t>
      </w:r>
    </w:p>
    <w:p w:rsidR="00370DFE" w:rsidRPr="00370DFE" w:rsidRDefault="00370DFE" w:rsidP="00370DFE">
      <w:pPr>
        <w:rPr>
          <w:color w:val="0070C0"/>
        </w:rPr>
      </w:pPr>
      <w:r w:rsidRPr="00370DFE">
        <w:rPr>
          <w:color w:val="0070C0"/>
        </w:rPr>
        <w:t>Para: listagral@listas.cabase.org.ar</w:t>
      </w:r>
    </w:p>
    <w:p w:rsidR="00370DFE" w:rsidRPr="00370DFE" w:rsidRDefault="00370DFE" w:rsidP="00370DFE">
      <w:pPr>
        <w:rPr>
          <w:color w:val="0070C0"/>
        </w:rPr>
      </w:pPr>
      <w:r w:rsidRPr="00370DFE">
        <w:rPr>
          <w:color w:val="0070C0"/>
        </w:rPr>
        <w:t xml:space="preserve">Asunto: [SG </w:t>
      </w:r>
      <w:proofErr w:type="spellStart"/>
      <w:r w:rsidRPr="00370DFE">
        <w:rPr>
          <w:color w:val="0070C0"/>
        </w:rPr>
        <w:t>IXPs</w:t>
      </w:r>
      <w:proofErr w:type="spellEnd"/>
      <w:r w:rsidRPr="00370DFE">
        <w:rPr>
          <w:color w:val="0070C0"/>
        </w:rPr>
        <w:t xml:space="preserve"> CABASE] ACTA SGIXPS CABASE del 21/11/2018</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ACTA DE LA SUBCOMSIÓN GENERAL DE IXPS CABASE DEL 21 de noviembre de 2018</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Presentes: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1.        SILVANA LANDOLFO CABASE</w:t>
      </w:r>
    </w:p>
    <w:p w:rsidR="00370DFE" w:rsidRPr="00370DFE" w:rsidRDefault="00370DFE" w:rsidP="00370DFE">
      <w:pPr>
        <w:rPr>
          <w:color w:val="0070C0"/>
        </w:rPr>
      </w:pPr>
      <w:r w:rsidRPr="00370DFE">
        <w:rPr>
          <w:color w:val="0070C0"/>
        </w:rPr>
        <w:t>2.        PATRICIO SEOANE INTERNET SERVICES</w:t>
      </w:r>
    </w:p>
    <w:p w:rsidR="00370DFE" w:rsidRPr="00370DFE" w:rsidRDefault="00370DFE" w:rsidP="00370DFE">
      <w:pPr>
        <w:rPr>
          <w:color w:val="0070C0"/>
        </w:rPr>
      </w:pPr>
      <w:r w:rsidRPr="00370DFE">
        <w:rPr>
          <w:color w:val="0070C0"/>
        </w:rPr>
        <w:t>3.        PABLO GOMEZ SYT</w:t>
      </w:r>
    </w:p>
    <w:p w:rsidR="00370DFE" w:rsidRPr="00370DFE" w:rsidRDefault="00370DFE" w:rsidP="00370DFE">
      <w:pPr>
        <w:rPr>
          <w:color w:val="0070C0"/>
        </w:rPr>
      </w:pPr>
      <w:r w:rsidRPr="00370DFE">
        <w:rPr>
          <w:color w:val="0070C0"/>
        </w:rPr>
        <w:t xml:space="preserve">4.        ARIEL GRAIZER SYT </w:t>
      </w:r>
    </w:p>
    <w:p w:rsidR="00370DFE" w:rsidRPr="00370DFE" w:rsidRDefault="00370DFE" w:rsidP="00370DFE">
      <w:pPr>
        <w:rPr>
          <w:color w:val="0070C0"/>
        </w:rPr>
      </w:pPr>
      <w:r w:rsidRPr="00370DFE">
        <w:rPr>
          <w:color w:val="0070C0"/>
        </w:rPr>
        <w:t xml:space="preserve">5.        NICOLÁS GRAIZER SYT </w:t>
      </w:r>
    </w:p>
    <w:p w:rsidR="00370DFE" w:rsidRPr="00370DFE" w:rsidRDefault="00370DFE" w:rsidP="00370DFE">
      <w:pPr>
        <w:rPr>
          <w:color w:val="0070C0"/>
        </w:rPr>
      </w:pPr>
      <w:r w:rsidRPr="00370DFE">
        <w:rPr>
          <w:color w:val="0070C0"/>
        </w:rPr>
        <w:t xml:space="preserve">6.        ERNESTO GOLOMB CABASE </w:t>
      </w:r>
    </w:p>
    <w:p w:rsidR="00370DFE" w:rsidRPr="00370DFE" w:rsidRDefault="00370DFE" w:rsidP="00370DFE">
      <w:pPr>
        <w:rPr>
          <w:color w:val="0070C0"/>
        </w:rPr>
      </w:pPr>
      <w:r w:rsidRPr="00370DFE">
        <w:rPr>
          <w:color w:val="0070C0"/>
        </w:rPr>
        <w:t>7.        HERNÁN SEOANE CABASE</w:t>
      </w:r>
    </w:p>
    <w:p w:rsidR="00370DFE" w:rsidRPr="00370DFE" w:rsidRDefault="00370DFE" w:rsidP="00370DFE">
      <w:pPr>
        <w:rPr>
          <w:color w:val="0070C0"/>
        </w:rPr>
      </w:pPr>
      <w:r w:rsidRPr="00370DFE">
        <w:rPr>
          <w:color w:val="0070C0"/>
        </w:rPr>
        <w:t>8.        MATIAS SOLOVIAN</w:t>
      </w:r>
    </w:p>
    <w:p w:rsidR="00370DFE" w:rsidRPr="00370DFE" w:rsidRDefault="00370DFE" w:rsidP="00370DFE">
      <w:pPr>
        <w:rPr>
          <w:color w:val="0070C0"/>
        </w:rPr>
      </w:pPr>
      <w:r w:rsidRPr="00370DFE">
        <w:rPr>
          <w:color w:val="0070C0"/>
        </w:rPr>
        <w:t>9.        RAÚL CRUDELE SISTA</w:t>
      </w:r>
    </w:p>
    <w:p w:rsidR="00370DFE" w:rsidRPr="00370DFE" w:rsidRDefault="00370DFE" w:rsidP="00370DFE">
      <w:pPr>
        <w:rPr>
          <w:color w:val="0070C0"/>
        </w:rPr>
      </w:pPr>
      <w:r w:rsidRPr="00370DFE">
        <w:rPr>
          <w:color w:val="0070C0"/>
        </w:rPr>
        <w:t>10.      ANDRÉS PUGAWKO CABASE</w:t>
      </w:r>
    </w:p>
    <w:p w:rsidR="00370DFE" w:rsidRPr="00370DFE" w:rsidRDefault="00370DFE" w:rsidP="00370DFE">
      <w:pPr>
        <w:rPr>
          <w:color w:val="0070C0"/>
        </w:rPr>
      </w:pPr>
      <w:r w:rsidRPr="00370DFE">
        <w:rPr>
          <w:color w:val="0070C0"/>
        </w:rPr>
        <w:t>11.      HERNÁN MOGUILEVSKY CABASE</w:t>
      </w:r>
    </w:p>
    <w:p w:rsidR="00370DFE" w:rsidRPr="00370DFE" w:rsidRDefault="00370DFE" w:rsidP="00370DFE">
      <w:pPr>
        <w:rPr>
          <w:color w:val="0070C0"/>
        </w:rPr>
      </w:pPr>
      <w:r w:rsidRPr="00370DFE">
        <w:rPr>
          <w:color w:val="0070C0"/>
        </w:rPr>
        <w:t>12.      MARTÍN RODRÍGUEZ CABASE</w:t>
      </w:r>
    </w:p>
    <w:p w:rsidR="00370DFE" w:rsidRPr="00370DFE" w:rsidRDefault="00370DFE" w:rsidP="00370DFE">
      <w:pPr>
        <w:rPr>
          <w:color w:val="0070C0"/>
        </w:rPr>
      </w:pPr>
      <w:r w:rsidRPr="00370DFE">
        <w:rPr>
          <w:color w:val="0070C0"/>
        </w:rPr>
        <w:t>13.      PABLO FRITZ CABASE</w:t>
      </w:r>
    </w:p>
    <w:p w:rsidR="00370DFE" w:rsidRPr="00370DFE" w:rsidRDefault="00370DFE" w:rsidP="00370DFE">
      <w:pPr>
        <w:rPr>
          <w:color w:val="0070C0"/>
        </w:rPr>
      </w:pPr>
      <w:r w:rsidRPr="00370DFE">
        <w:rPr>
          <w:color w:val="0070C0"/>
        </w:rPr>
        <w:t xml:space="preserve">14.      DARÍO </w:t>
      </w:r>
      <w:proofErr w:type="gramStart"/>
      <w:r w:rsidRPr="00370DFE">
        <w:rPr>
          <w:color w:val="0070C0"/>
        </w:rPr>
        <w:t>FERNÁNDEZ ,</w:t>
      </w:r>
      <w:proofErr w:type="gramEnd"/>
      <w:r w:rsidRPr="00370DFE">
        <w:rPr>
          <w:color w:val="0070C0"/>
        </w:rPr>
        <w:t xml:space="preserve"> RESEARCH</w:t>
      </w:r>
    </w:p>
    <w:p w:rsidR="00370DFE" w:rsidRPr="00370DFE" w:rsidRDefault="00370DFE" w:rsidP="00370DFE">
      <w:pPr>
        <w:rPr>
          <w:color w:val="0070C0"/>
        </w:rPr>
      </w:pPr>
      <w:r w:rsidRPr="00370DFE">
        <w:rPr>
          <w:color w:val="0070C0"/>
        </w:rPr>
        <w:t xml:space="preserve">15.      PABLO </w:t>
      </w:r>
      <w:proofErr w:type="gramStart"/>
      <w:r w:rsidRPr="00370DFE">
        <w:rPr>
          <w:color w:val="0070C0"/>
        </w:rPr>
        <w:t>RECALT ,</w:t>
      </w:r>
      <w:proofErr w:type="gramEnd"/>
      <w:r w:rsidRPr="00370DFE">
        <w:rPr>
          <w:color w:val="0070C0"/>
        </w:rPr>
        <w:t xml:space="preserve"> TELESPAZIO</w:t>
      </w:r>
    </w:p>
    <w:p w:rsidR="00370DFE" w:rsidRPr="00370DFE" w:rsidRDefault="00370DFE" w:rsidP="00370DFE">
      <w:pPr>
        <w:rPr>
          <w:color w:val="0070C0"/>
        </w:rPr>
      </w:pPr>
      <w:r w:rsidRPr="00370DFE">
        <w:rPr>
          <w:color w:val="0070C0"/>
        </w:rPr>
        <w:t>16.      LUIS BUDA, SILICA NETWORKS</w:t>
      </w:r>
    </w:p>
    <w:p w:rsidR="00370DFE" w:rsidRPr="00370DFE" w:rsidRDefault="00370DFE" w:rsidP="00370DFE">
      <w:pPr>
        <w:rPr>
          <w:color w:val="0070C0"/>
        </w:rPr>
      </w:pPr>
      <w:r w:rsidRPr="00370DFE">
        <w:rPr>
          <w:color w:val="0070C0"/>
        </w:rPr>
        <w:t>17.      ANDRÉS HINTZE, METROTEL CPS COMUNICACIONES</w:t>
      </w:r>
    </w:p>
    <w:p w:rsidR="00370DFE" w:rsidRPr="00370DFE" w:rsidRDefault="00370DFE" w:rsidP="00370DFE">
      <w:pPr>
        <w:rPr>
          <w:color w:val="0070C0"/>
          <w:lang w:val="en-US"/>
        </w:rPr>
      </w:pPr>
      <w:r w:rsidRPr="00370DFE">
        <w:rPr>
          <w:color w:val="0070C0"/>
          <w:lang w:val="en-US"/>
        </w:rPr>
        <w:lastRenderedPageBreak/>
        <w:t>18.      WALTER TOURN, CABASE</w:t>
      </w:r>
    </w:p>
    <w:p w:rsidR="00370DFE" w:rsidRPr="00370DFE" w:rsidRDefault="00370DFE" w:rsidP="00370DFE">
      <w:pPr>
        <w:rPr>
          <w:color w:val="0070C0"/>
          <w:lang w:val="en-US"/>
        </w:rPr>
      </w:pPr>
      <w:r w:rsidRPr="00370DFE">
        <w:rPr>
          <w:color w:val="0070C0"/>
          <w:lang w:val="en-US"/>
        </w:rPr>
        <w:t xml:space="preserve">19.      </w:t>
      </w:r>
      <w:proofErr w:type="gramStart"/>
      <w:r w:rsidRPr="00370DFE">
        <w:rPr>
          <w:color w:val="0070C0"/>
          <w:lang w:val="en-US"/>
        </w:rPr>
        <w:t>RAÚL  FIRBAL</w:t>
      </w:r>
      <w:proofErr w:type="gramEnd"/>
      <w:r w:rsidRPr="00370DFE">
        <w:rPr>
          <w:color w:val="0070C0"/>
          <w:lang w:val="en-US"/>
        </w:rPr>
        <w:t>, MADACOM</w:t>
      </w:r>
    </w:p>
    <w:p w:rsidR="00370DFE" w:rsidRPr="00370DFE" w:rsidRDefault="00370DFE" w:rsidP="00370DFE">
      <w:pPr>
        <w:rPr>
          <w:color w:val="0070C0"/>
        </w:rPr>
      </w:pPr>
      <w:r w:rsidRPr="00370DFE">
        <w:rPr>
          <w:color w:val="0070C0"/>
        </w:rPr>
        <w:t>20.      DIEGO RODRÍGUEZ, REDES Y COMUNICACIONES MORENO</w:t>
      </w:r>
    </w:p>
    <w:p w:rsidR="00370DFE" w:rsidRPr="00370DFE" w:rsidRDefault="00370DFE" w:rsidP="00370DFE">
      <w:pPr>
        <w:rPr>
          <w:color w:val="0070C0"/>
        </w:rPr>
      </w:pPr>
      <w:r w:rsidRPr="00370DFE">
        <w:rPr>
          <w:color w:val="0070C0"/>
        </w:rPr>
        <w:t>21.      ALEJANDRO DA FORNO, RESEARCH</w:t>
      </w:r>
    </w:p>
    <w:p w:rsidR="00370DFE" w:rsidRPr="00370DFE" w:rsidRDefault="00370DFE" w:rsidP="00370DFE">
      <w:pPr>
        <w:rPr>
          <w:color w:val="0070C0"/>
        </w:rPr>
      </w:pPr>
      <w:r w:rsidRPr="00370DFE">
        <w:rPr>
          <w:color w:val="0070C0"/>
        </w:rPr>
        <w:t>22.      MARIO CARRANZA, DAVITEL</w:t>
      </w:r>
    </w:p>
    <w:p w:rsidR="00370DFE" w:rsidRPr="00370DFE" w:rsidRDefault="00370DFE" w:rsidP="00370DFE">
      <w:pPr>
        <w:rPr>
          <w:color w:val="0070C0"/>
        </w:rPr>
      </w:pPr>
      <w:r w:rsidRPr="00370DFE">
        <w:rPr>
          <w:color w:val="0070C0"/>
        </w:rPr>
        <w:t xml:space="preserve">23.      AUGUSTO MONTENEGRO, ENLACE SRL </w:t>
      </w:r>
    </w:p>
    <w:p w:rsidR="00370DFE" w:rsidRPr="00370DFE" w:rsidRDefault="00370DFE" w:rsidP="00370DFE">
      <w:pPr>
        <w:rPr>
          <w:color w:val="0070C0"/>
        </w:rPr>
      </w:pPr>
      <w:r w:rsidRPr="00370DFE">
        <w:rPr>
          <w:color w:val="0070C0"/>
        </w:rPr>
        <w:t xml:space="preserve">24.      GUILLERMO MONTESANTO, APSA </w:t>
      </w:r>
      <w:proofErr w:type="gramStart"/>
      <w:r w:rsidRPr="00370DFE">
        <w:rPr>
          <w:color w:val="0070C0"/>
        </w:rPr>
        <w:t>( RESISTENCIA</w:t>
      </w:r>
      <w:proofErr w:type="gramEnd"/>
      <w:r w:rsidRPr="00370DFE">
        <w:rPr>
          <w:color w:val="0070C0"/>
        </w:rPr>
        <w:t>)</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WEBEX </w:t>
      </w:r>
    </w:p>
    <w:p w:rsidR="00370DFE" w:rsidRPr="00370DFE" w:rsidRDefault="00370DFE" w:rsidP="00370DFE">
      <w:pPr>
        <w:rPr>
          <w:color w:val="0070C0"/>
        </w:rPr>
      </w:pPr>
      <w:r w:rsidRPr="00370DFE">
        <w:rPr>
          <w:color w:val="0070C0"/>
        </w:rPr>
        <w:t xml:space="preserve">25.      AGUSTÍN SÁNCHEZ, TECNET </w:t>
      </w:r>
    </w:p>
    <w:p w:rsidR="00370DFE" w:rsidRPr="00370DFE" w:rsidRDefault="00370DFE" w:rsidP="00370DFE">
      <w:pPr>
        <w:rPr>
          <w:color w:val="0070C0"/>
        </w:rPr>
      </w:pPr>
      <w:r w:rsidRPr="00370DFE">
        <w:rPr>
          <w:color w:val="0070C0"/>
        </w:rPr>
        <w:t xml:space="preserve">26.      ROBERTO MOYANO UTN </w:t>
      </w:r>
    </w:p>
    <w:p w:rsidR="00370DFE" w:rsidRPr="00370DFE" w:rsidRDefault="00370DFE" w:rsidP="00370DFE">
      <w:pPr>
        <w:rPr>
          <w:color w:val="0070C0"/>
        </w:rPr>
      </w:pPr>
      <w:r w:rsidRPr="00370DFE">
        <w:rPr>
          <w:color w:val="0070C0"/>
        </w:rPr>
        <w:t xml:space="preserve">27.      ECOM CHACO </w:t>
      </w:r>
    </w:p>
    <w:p w:rsidR="00370DFE" w:rsidRPr="00370DFE" w:rsidRDefault="00370DFE" w:rsidP="00370DFE">
      <w:pPr>
        <w:rPr>
          <w:color w:val="0070C0"/>
        </w:rPr>
      </w:pPr>
      <w:r w:rsidRPr="00370DFE">
        <w:rPr>
          <w:color w:val="0070C0"/>
        </w:rPr>
        <w:t>28.      FERNANDO SOTO BBT</w:t>
      </w:r>
    </w:p>
    <w:p w:rsidR="00370DFE" w:rsidRPr="00370DFE" w:rsidRDefault="00370DFE" w:rsidP="00370DFE">
      <w:pPr>
        <w:rPr>
          <w:color w:val="0070C0"/>
        </w:rPr>
      </w:pPr>
      <w:r w:rsidRPr="00370DFE">
        <w:rPr>
          <w:color w:val="0070C0"/>
        </w:rPr>
        <w:t>29.      RICARDO GOLDBERG</w:t>
      </w:r>
    </w:p>
    <w:p w:rsidR="00370DFE" w:rsidRPr="00370DFE" w:rsidRDefault="00370DFE" w:rsidP="00370DFE">
      <w:pPr>
        <w:rPr>
          <w:color w:val="0070C0"/>
        </w:rPr>
      </w:pPr>
      <w:r w:rsidRPr="00370DFE">
        <w:rPr>
          <w:color w:val="0070C0"/>
        </w:rPr>
        <w:t>30.      FEDERICO KEARNEY</w:t>
      </w:r>
    </w:p>
    <w:p w:rsidR="00370DFE" w:rsidRPr="00370DFE" w:rsidRDefault="00370DFE" w:rsidP="00370DFE">
      <w:pPr>
        <w:rPr>
          <w:color w:val="0070C0"/>
        </w:rPr>
      </w:pPr>
      <w:r w:rsidRPr="00370DFE">
        <w:rPr>
          <w:color w:val="0070C0"/>
        </w:rPr>
        <w:t>31.      FACUNDO FERNÁNDEZ</w:t>
      </w:r>
    </w:p>
    <w:p w:rsidR="00370DFE" w:rsidRPr="00370DFE" w:rsidRDefault="00370DFE" w:rsidP="00370DFE">
      <w:pPr>
        <w:rPr>
          <w:color w:val="0070C0"/>
        </w:rPr>
      </w:pPr>
      <w:r w:rsidRPr="00370DFE">
        <w:rPr>
          <w:color w:val="0070C0"/>
        </w:rPr>
        <w:t>32.      DEMIAN PECILE</w:t>
      </w:r>
    </w:p>
    <w:p w:rsidR="00370DFE" w:rsidRPr="00370DFE" w:rsidRDefault="00370DFE" w:rsidP="00370DFE">
      <w:pPr>
        <w:rPr>
          <w:color w:val="0070C0"/>
        </w:rPr>
      </w:pPr>
      <w:r w:rsidRPr="00370DFE">
        <w:rPr>
          <w:color w:val="0070C0"/>
        </w:rPr>
        <w:t>33.      ENRIQUE SWI LPL</w:t>
      </w:r>
    </w:p>
    <w:p w:rsidR="00370DFE" w:rsidRPr="00370DFE" w:rsidRDefault="00370DFE" w:rsidP="00370DFE">
      <w:pPr>
        <w:rPr>
          <w:color w:val="0070C0"/>
        </w:rPr>
      </w:pPr>
      <w:r w:rsidRPr="00370DFE">
        <w:rPr>
          <w:color w:val="0070C0"/>
        </w:rPr>
        <w:t>34.      GERARDO GUTIÉRREZ</w:t>
      </w:r>
    </w:p>
    <w:p w:rsidR="00370DFE" w:rsidRPr="00370DFE" w:rsidRDefault="00370DFE" w:rsidP="00370DFE">
      <w:pPr>
        <w:rPr>
          <w:color w:val="0070C0"/>
        </w:rPr>
      </w:pPr>
      <w:r w:rsidRPr="00370DFE">
        <w:rPr>
          <w:color w:val="0070C0"/>
        </w:rPr>
        <w:t xml:space="preserve">35.      JAVIER CHAME </w:t>
      </w:r>
      <w:proofErr w:type="gramStart"/>
      <w:r w:rsidRPr="00370DFE">
        <w:rPr>
          <w:color w:val="0070C0"/>
        </w:rPr>
        <w:t>( JUN</w:t>
      </w:r>
      <w:proofErr w:type="gramEnd"/>
      <w:r w:rsidRPr="00370DFE">
        <w:rPr>
          <w:color w:val="0070C0"/>
        </w:rPr>
        <w:t>)</w:t>
      </w:r>
    </w:p>
    <w:p w:rsidR="00370DFE" w:rsidRPr="00370DFE" w:rsidRDefault="00370DFE" w:rsidP="00370DFE">
      <w:pPr>
        <w:rPr>
          <w:color w:val="0070C0"/>
        </w:rPr>
      </w:pPr>
      <w:r w:rsidRPr="00370DFE">
        <w:rPr>
          <w:color w:val="0070C0"/>
        </w:rPr>
        <w:t>36.      JUAN CARLOS MARQUEZ</w:t>
      </w:r>
    </w:p>
    <w:p w:rsidR="00370DFE" w:rsidRPr="00370DFE" w:rsidRDefault="00370DFE" w:rsidP="00370DFE">
      <w:pPr>
        <w:rPr>
          <w:color w:val="0070C0"/>
        </w:rPr>
      </w:pPr>
      <w:r w:rsidRPr="00370DFE">
        <w:rPr>
          <w:color w:val="0070C0"/>
        </w:rPr>
        <w:t>37.      LUIS ALBERTO GODOY</w:t>
      </w:r>
    </w:p>
    <w:p w:rsidR="00370DFE" w:rsidRPr="00370DFE" w:rsidRDefault="00370DFE" w:rsidP="00370DFE">
      <w:pPr>
        <w:rPr>
          <w:color w:val="0070C0"/>
        </w:rPr>
      </w:pPr>
      <w:r w:rsidRPr="00370DFE">
        <w:rPr>
          <w:color w:val="0070C0"/>
        </w:rPr>
        <w:t>38.      LUIS CONSTANZO</w:t>
      </w:r>
    </w:p>
    <w:p w:rsidR="00370DFE" w:rsidRPr="00370DFE" w:rsidRDefault="00370DFE" w:rsidP="00370DFE">
      <w:pPr>
        <w:rPr>
          <w:color w:val="0070C0"/>
        </w:rPr>
      </w:pPr>
      <w:r w:rsidRPr="00370DFE">
        <w:rPr>
          <w:color w:val="0070C0"/>
        </w:rPr>
        <w:t>39.      MAXIMILIANO DÍAZ</w:t>
      </w:r>
    </w:p>
    <w:p w:rsidR="00370DFE" w:rsidRPr="00370DFE" w:rsidRDefault="00370DFE" w:rsidP="00370DFE">
      <w:pPr>
        <w:rPr>
          <w:color w:val="0070C0"/>
        </w:rPr>
      </w:pPr>
      <w:r w:rsidRPr="00370DFE">
        <w:rPr>
          <w:color w:val="0070C0"/>
        </w:rPr>
        <w:t>40.      RAÚL BONEL</w:t>
      </w:r>
    </w:p>
    <w:p w:rsidR="00370DFE" w:rsidRPr="00370DFE" w:rsidRDefault="00370DFE" w:rsidP="00370DFE">
      <w:pPr>
        <w:rPr>
          <w:color w:val="0070C0"/>
        </w:rPr>
      </w:pPr>
      <w:r w:rsidRPr="00370DFE">
        <w:rPr>
          <w:color w:val="0070C0"/>
        </w:rPr>
        <w:t>41.      RICARDO GUERICKE</w:t>
      </w:r>
    </w:p>
    <w:p w:rsidR="00370DFE" w:rsidRPr="00370DFE" w:rsidRDefault="00370DFE" w:rsidP="00370DFE">
      <w:pPr>
        <w:rPr>
          <w:color w:val="0070C0"/>
        </w:rPr>
      </w:pPr>
      <w:r w:rsidRPr="00370DFE">
        <w:rPr>
          <w:color w:val="0070C0"/>
        </w:rPr>
        <w:t>42.      GABRIEL BLAINSTEIN</w:t>
      </w:r>
    </w:p>
    <w:p w:rsidR="00370DFE" w:rsidRPr="00370DFE" w:rsidRDefault="00370DFE" w:rsidP="00370DFE">
      <w:pPr>
        <w:rPr>
          <w:color w:val="0070C0"/>
        </w:rPr>
      </w:pPr>
      <w:r w:rsidRPr="00370DFE">
        <w:rPr>
          <w:color w:val="0070C0"/>
        </w:rPr>
        <w:lastRenderedPageBreak/>
        <w:t>43.      MAURICIO ODO</w:t>
      </w:r>
    </w:p>
    <w:p w:rsidR="00370DFE" w:rsidRPr="00370DFE" w:rsidRDefault="00370DFE" w:rsidP="00370DFE">
      <w:pPr>
        <w:rPr>
          <w:color w:val="0070C0"/>
        </w:rPr>
      </w:pPr>
      <w:r w:rsidRPr="00370DFE">
        <w:rPr>
          <w:color w:val="0070C0"/>
        </w:rPr>
        <w:t>44.      SERGIO LORENZO ITC</w:t>
      </w:r>
    </w:p>
    <w:p w:rsidR="00370DFE" w:rsidRPr="00370DFE" w:rsidRDefault="00370DFE" w:rsidP="00370DFE">
      <w:pPr>
        <w:rPr>
          <w:color w:val="0070C0"/>
        </w:rPr>
      </w:pPr>
      <w:r w:rsidRPr="00370DFE">
        <w:rPr>
          <w:color w:val="0070C0"/>
        </w:rPr>
        <w:t>45.      HERNÁN BORDIEU</w:t>
      </w:r>
    </w:p>
    <w:p w:rsidR="00370DFE" w:rsidRPr="00370DFE" w:rsidRDefault="00370DFE" w:rsidP="00370DFE">
      <w:pPr>
        <w:rPr>
          <w:color w:val="0070C0"/>
        </w:rPr>
      </w:pPr>
      <w:r w:rsidRPr="00370DFE">
        <w:rPr>
          <w:color w:val="0070C0"/>
        </w:rPr>
        <w:t>46.      SEBASTIÁN SILICOMLAN</w:t>
      </w:r>
    </w:p>
    <w:p w:rsidR="00370DFE" w:rsidRPr="00370DFE" w:rsidRDefault="00370DFE" w:rsidP="00370DFE">
      <w:pPr>
        <w:rPr>
          <w:color w:val="0070C0"/>
        </w:rPr>
      </w:pPr>
      <w:r w:rsidRPr="00370DFE">
        <w:rPr>
          <w:color w:val="0070C0"/>
        </w:rPr>
        <w:t>47.      CESAR VEGA</w:t>
      </w:r>
    </w:p>
    <w:p w:rsidR="00370DFE" w:rsidRPr="00370DFE" w:rsidRDefault="00370DFE" w:rsidP="00370DFE">
      <w:pPr>
        <w:rPr>
          <w:color w:val="0070C0"/>
        </w:rPr>
      </w:pPr>
      <w:r w:rsidRPr="00370DFE">
        <w:rPr>
          <w:color w:val="0070C0"/>
        </w:rPr>
        <w:t>48.      GERMÁN Jerez</w:t>
      </w:r>
    </w:p>
    <w:p w:rsidR="00370DFE" w:rsidRPr="00370DFE" w:rsidRDefault="00370DFE" w:rsidP="00370DFE">
      <w:pPr>
        <w:rPr>
          <w:color w:val="0070C0"/>
        </w:rPr>
      </w:pPr>
      <w:r w:rsidRPr="00370DFE">
        <w:rPr>
          <w:color w:val="0070C0"/>
        </w:rPr>
        <w:t>49.      HERNÁN ARCIDIÁCONO</w:t>
      </w:r>
    </w:p>
    <w:p w:rsidR="00370DFE" w:rsidRPr="00370DFE" w:rsidRDefault="00370DFE" w:rsidP="00370DFE">
      <w:pPr>
        <w:rPr>
          <w:color w:val="0070C0"/>
          <w:lang w:val="en-US"/>
        </w:rPr>
      </w:pPr>
      <w:r w:rsidRPr="00370DFE">
        <w:rPr>
          <w:color w:val="0070C0"/>
          <w:lang w:val="en-US"/>
        </w:rPr>
        <w:t>50.      BARINET</w:t>
      </w:r>
    </w:p>
    <w:p w:rsidR="00370DFE" w:rsidRPr="00370DFE" w:rsidRDefault="00370DFE" w:rsidP="00370DFE">
      <w:pPr>
        <w:rPr>
          <w:color w:val="0070C0"/>
          <w:lang w:val="en-US"/>
        </w:rPr>
      </w:pPr>
      <w:r w:rsidRPr="00370DFE">
        <w:rPr>
          <w:color w:val="0070C0"/>
          <w:lang w:val="en-US"/>
        </w:rPr>
        <w:t>51.      VICTOR FIGUEROA</w:t>
      </w:r>
    </w:p>
    <w:p w:rsidR="00370DFE" w:rsidRPr="00370DFE" w:rsidRDefault="00370DFE" w:rsidP="00370DFE">
      <w:pPr>
        <w:rPr>
          <w:color w:val="0070C0"/>
          <w:lang w:val="en-US"/>
        </w:rPr>
      </w:pPr>
      <w:r w:rsidRPr="00370DFE">
        <w:rPr>
          <w:color w:val="0070C0"/>
          <w:lang w:val="en-US"/>
        </w:rPr>
        <w:t>52.      SIDECOM</w:t>
      </w:r>
    </w:p>
    <w:p w:rsidR="00370DFE" w:rsidRPr="00370DFE" w:rsidRDefault="00370DFE" w:rsidP="00370DFE">
      <w:pPr>
        <w:rPr>
          <w:color w:val="0070C0"/>
          <w:lang w:val="en-US"/>
        </w:rPr>
      </w:pPr>
      <w:r w:rsidRPr="00370DFE">
        <w:rPr>
          <w:color w:val="0070C0"/>
          <w:lang w:val="en-US"/>
        </w:rPr>
        <w:t>53.      PABLO THURLER</w:t>
      </w:r>
    </w:p>
    <w:p w:rsidR="00370DFE" w:rsidRPr="00370DFE" w:rsidRDefault="00370DFE" w:rsidP="00370DFE">
      <w:pPr>
        <w:rPr>
          <w:color w:val="0070C0"/>
        </w:rPr>
      </w:pPr>
      <w:r w:rsidRPr="00370DFE">
        <w:rPr>
          <w:color w:val="0070C0"/>
        </w:rPr>
        <w:t>54.      MIGUEL MORANDI</w:t>
      </w:r>
    </w:p>
    <w:p w:rsidR="00370DFE" w:rsidRPr="00370DFE" w:rsidRDefault="00370DFE" w:rsidP="00370DFE">
      <w:pPr>
        <w:rPr>
          <w:color w:val="0070C0"/>
        </w:rPr>
      </w:pPr>
      <w:r w:rsidRPr="00370DFE">
        <w:rPr>
          <w:color w:val="0070C0"/>
        </w:rPr>
        <w:t xml:space="preserve">55.      MARIANO </w:t>
      </w:r>
      <w:proofErr w:type="gramStart"/>
      <w:r w:rsidRPr="00370DFE">
        <w:rPr>
          <w:color w:val="0070C0"/>
        </w:rPr>
        <w:t>( INFRACOM</w:t>
      </w:r>
      <w:proofErr w:type="gramEnd"/>
      <w:r w:rsidRPr="00370DFE">
        <w:rPr>
          <w:color w:val="0070C0"/>
        </w:rPr>
        <w:t>)</w:t>
      </w:r>
    </w:p>
    <w:p w:rsidR="00370DFE" w:rsidRPr="00370DFE" w:rsidRDefault="00370DFE" w:rsidP="00370DFE">
      <w:pPr>
        <w:rPr>
          <w:color w:val="0070C0"/>
        </w:rPr>
      </w:pPr>
      <w:r w:rsidRPr="00370DFE">
        <w:rPr>
          <w:color w:val="0070C0"/>
        </w:rPr>
        <w:t>56.      DAVID VEGA</w:t>
      </w:r>
    </w:p>
    <w:p w:rsidR="00370DFE" w:rsidRPr="00370DFE" w:rsidRDefault="00370DFE" w:rsidP="00370DFE">
      <w:pPr>
        <w:rPr>
          <w:color w:val="0070C0"/>
        </w:rPr>
      </w:pPr>
      <w:r w:rsidRPr="00370DFE">
        <w:rPr>
          <w:color w:val="0070C0"/>
        </w:rPr>
        <w:t>57.      MARCELO PEREZ</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1-      Como primer punto, Hernán Seoane comenta que habían quedado pendiente de análisis y definición los siguientes </w:t>
      </w:r>
      <w:proofErr w:type="gramStart"/>
      <w:r w:rsidRPr="00370DFE">
        <w:rPr>
          <w:color w:val="0070C0"/>
        </w:rPr>
        <w:t>puntos :</w:t>
      </w:r>
      <w:proofErr w:type="gramEnd"/>
      <w:r w:rsidRPr="00370DFE">
        <w:rPr>
          <w:color w:val="0070C0"/>
        </w:rPr>
        <w:t xml:space="preserve">  </w:t>
      </w:r>
    </w:p>
    <w:p w:rsidR="00370DFE" w:rsidRPr="00370DFE" w:rsidRDefault="00370DFE" w:rsidP="00370DFE">
      <w:pPr>
        <w:rPr>
          <w:color w:val="0070C0"/>
        </w:rPr>
      </w:pPr>
      <w:r w:rsidRPr="00370DFE">
        <w:rPr>
          <w:color w:val="0070C0"/>
        </w:rPr>
        <w:t xml:space="preserve">•       CARRIERS: Revisión de status respecto a que los </w:t>
      </w:r>
      <w:proofErr w:type="spellStart"/>
      <w:r w:rsidRPr="00370DFE">
        <w:rPr>
          <w:color w:val="0070C0"/>
        </w:rPr>
        <w:t>carriers</w:t>
      </w:r>
      <w:proofErr w:type="spellEnd"/>
      <w:r w:rsidRPr="00370DFE">
        <w:rPr>
          <w:color w:val="0070C0"/>
        </w:rPr>
        <w:t xml:space="preserve"> intercambien el tráfico local de sus clientes en el IXP correspondiente. </w:t>
      </w:r>
    </w:p>
    <w:p w:rsidR="00370DFE" w:rsidRPr="00370DFE" w:rsidRDefault="00370DFE" w:rsidP="00370DFE">
      <w:pPr>
        <w:rPr>
          <w:color w:val="0070C0"/>
        </w:rPr>
      </w:pPr>
      <w:r w:rsidRPr="00370DFE">
        <w:rPr>
          <w:color w:val="0070C0"/>
        </w:rPr>
        <w:t xml:space="preserve">•       MULTILATERAL: Revisión de status respecto a que los miembros respeten el convenio  multilateral y no filtren redes o tráfico.  </w:t>
      </w:r>
    </w:p>
    <w:p w:rsidR="00370DFE" w:rsidRPr="00370DFE" w:rsidRDefault="00370DFE" w:rsidP="00370DFE">
      <w:pPr>
        <w:rPr>
          <w:color w:val="0070C0"/>
        </w:rPr>
      </w:pPr>
      <w:r w:rsidRPr="00370DFE">
        <w:rPr>
          <w:color w:val="0070C0"/>
        </w:rPr>
        <w:t>Ambos puntos fueron ratificados como fundamentales y se aprobó que:</w:t>
      </w:r>
    </w:p>
    <w:p w:rsidR="00370DFE" w:rsidRPr="00370DFE" w:rsidRDefault="00370DFE" w:rsidP="00370DFE">
      <w:pPr>
        <w:rPr>
          <w:color w:val="0070C0"/>
        </w:rPr>
      </w:pPr>
      <w:r w:rsidRPr="00370DFE">
        <w:rPr>
          <w:color w:val="0070C0"/>
        </w:rPr>
        <w:t xml:space="preserve">a)       en cada reunión de cada IXP, los coordinadores técnicos de los </w:t>
      </w:r>
      <w:proofErr w:type="spellStart"/>
      <w:r w:rsidRPr="00370DFE">
        <w:rPr>
          <w:color w:val="0070C0"/>
        </w:rPr>
        <w:t>IXPs</w:t>
      </w:r>
      <w:proofErr w:type="spellEnd"/>
      <w:r w:rsidRPr="00370DFE">
        <w:rPr>
          <w:color w:val="0070C0"/>
        </w:rPr>
        <w:t xml:space="preserve"> respectivos informen si alguno de los dos puntos no se cumple, a fin de dejar constancia en actas de esa reunión y proceder a aplicar las sanciones previstas por la documentación vigente. </w:t>
      </w:r>
    </w:p>
    <w:p w:rsidR="00370DFE" w:rsidRPr="00370DFE" w:rsidRDefault="00370DFE" w:rsidP="00370DFE">
      <w:pPr>
        <w:rPr>
          <w:color w:val="0070C0"/>
        </w:rPr>
      </w:pPr>
      <w:r w:rsidRPr="00370DFE">
        <w:rPr>
          <w:color w:val="0070C0"/>
        </w:rPr>
        <w:t xml:space="preserve">b)     Se tomará como definición de TRÁFICO LOCAL, a la correspondiente al área telefónica LOCAL/prefijo.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lastRenderedPageBreak/>
        <w:t xml:space="preserve">2-      Patricio Seoane da la palabra a los miembros </w:t>
      </w:r>
      <w:proofErr w:type="spellStart"/>
      <w:r w:rsidRPr="00370DFE">
        <w:rPr>
          <w:color w:val="0070C0"/>
        </w:rPr>
        <w:t>carriers</w:t>
      </w:r>
      <w:proofErr w:type="spellEnd"/>
      <w:r w:rsidRPr="00370DFE">
        <w:rPr>
          <w:color w:val="0070C0"/>
        </w:rPr>
        <w:t xml:space="preserve"> presentes  a fin de que comenten lo que consideren necesario, respecto a los siguientes puntos circulados para el temario de hoy.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3-      SUSPENSIÓN POR FALTA DE PAGO</w:t>
      </w:r>
      <w:proofErr w:type="gramStart"/>
      <w:r w:rsidRPr="00370DFE">
        <w:rPr>
          <w:color w:val="0070C0"/>
        </w:rPr>
        <w:t>:  Asimismo</w:t>
      </w:r>
      <w:proofErr w:type="gramEnd"/>
      <w:r w:rsidRPr="00370DFE">
        <w:rPr>
          <w:color w:val="0070C0"/>
        </w:rPr>
        <w:t xml:space="preserve">, los presentes aprobaron  que , ante el incumplimiento por falta de pago de un miembro del IXP con el/los miembros </w:t>
      </w:r>
      <w:proofErr w:type="spellStart"/>
      <w:r w:rsidRPr="00370DFE">
        <w:rPr>
          <w:color w:val="0070C0"/>
        </w:rPr>
        <w:t>carriers</w:t>
      </w:r>
      <w:proofErr w:type="spellEnd"/>
      <w:r w:rsidRPr="00370DFE">
        <w:rPr>
          <w:color w:val="0070C0"/>
        </w:rPr>
        <w:t xml:space="preserve"> respectivos, el/los miembros </w:t>
      </w:r>
      <w:proofErr w:type="spellStart"/>
      <w:r w:rsidRPr="00370DFE">
        <w:rPr>
          <w:color w:val="0070C0"/>
        </w:rPr>
        <w:t>carriers</w:t>
      </w:r>
      <w:proofErr w:type="spellEnd"/>
      <w:r w:rsidRPr="00370DFE">
        <w:rPr>
          <w:color w:val="0070C0"/>
        </w:rPr>
        <w:t xml:space="preserve"> respectivos, informarán a la mesa del IXP en la reunión correspondiente a fin de que quede asentado en actas y el NOC CABASE proceda a su desconexión temporaria.</w:t>
      </w:r>
    </w:p>
    <w:p w:rsidR="00370DFE" w:rsidRPr="00370DFE" w:rsidRDefault="00370DFE" w:rsidP="00370DFE">
      <w:pPr>
        <w:rPr>
          <w:color w:val="0070C0"/>
        </w:rPr>
      </w:pPr>
      <w:r w:rsidRPr="00370DFE">
        <w:rPr>
          <w:color w:val="0070C0"/>
        </w:rPr>
        <w:t xml:space="preserve">4-      REDUNDANCIA EQUIPAMIENTO EN </w:t>
      </w:r>
      <w:proofErr w:type="spellStart"/>
      <w:r w:rsidRPr="00370DFE">
        <w:rPr>
          <w:color w:val="0070C0"/>
        </w:rPr>
        <w:t>IXPs</w:t>
      </w:r>
      <w:proofErr w:type="spellEnd"/>
      <w:proofErr w:type="gramStart"/>
      <w:r w:rsidRPr="00370DFE">
        <w:rPr>
          <w:color w:val="0070C0"/>
        </w:rPr>
        <w:t>:  Se</w:t>
      </w:r>
      <w:proofErr w:type="gramEnd"/>
      <w:r w:rsidRPr="00370DFE">
        <w:rPr>
          <w:color w:val="0070C0"/>
        </w:rPr>
        <w:t xml:space="preserve"> plantea la conveniencia comprar equipamiento </w:t>
      </w:r>
      <w:proofErr w:type="spellStart"/>
      <w:r w:rsidRPr="00370DFE">
        <w:rPr>
          <w:color w:val="0070C0"/>
        </w:rPr>
        <w:t>spare</w:t>
      </w:r>
      <w:proofErr w:type="spellEnd"/>
      <w:r w:rsidRPr="00370DFE">
        <w:rPr>
          <w:color w:val="0070C0"/>
        </w:rPr>
        <w:t xml:space="preserve">, similar a lo que actualmente está instalado en los IXPS, y tenerlo en STOCK RUTEO CENTRAL.  En caso de falla de algún equipo en un IXP, se podrá enviar rápidamente ese equipo </w:t>
      </w:r>
      <w:proofErr w:type="spellStart"/>
      <w:r w:rsidRPr="00370DFE">
        <w:rPr>
          <w:color w:val="0070C0"/>
        </w:rPr>
        <w:t>spare</w:t>
      </w:r>
      <w:proofErr w:type="spellEnd"/>
      <w:r w:rsidRPr="00370DFE">
        <w:rPr>
          <w:color w:val="0070C0"/>
        </w:rPr>
        <w:t xml:space="preserve"> hasta que pueda ser reemplazado, con la ventaja de poder restablecer el servicio lo más pronto posible.  Es eficiente ya que evita que cada IXP compre equipos redundantes.  INGENIERIA CABASE analizara cantidad y modelo de equipos y se informara costos para ser aprobados primero y luego prorrateados dentro de gastos indirectos. </w:t>
      </w:r>
    </w:p>
    <w:p w:rsidR="00370DFE" w:rsidRPr="00370DFE" w:rsidRDefault="00370DFE" w:rsidP="00370DFE">
      <w:pPr>
        <w:rPr>
          <w:color w:val="0070C0"/>
        </w:rPr>
      </w:pPr>
      <w:r w:rsidRPr="00370DFE">
        <w:rPr>
          <w:color w:val="0070C0"/>
        </w:rPr>
        <w:t xml:space="preserve">5-      MODELO: Los miembros presentes ratificaron la importancia de los IXPS para sus negocios. Si bien, en su mayoría, expresaron que se requieren pequeños ajustes.  Agustín Sánchez comentó que sería perjudicial, en su caso, perder el 95 percentil.  También menciono la baja en los valores de TIP, haciendo menos competitivos a los actuales de transporte. Diego Rodríguez comentó que los costos en dólares amenazan la supervivencia de los ISPS. Matías </w:t>
      </w:r>
      <w:proofErr w:type="spellStart"/>
      <w:r w:rsidRPr="00370DFE">
        <w:rPr>
          <w:color w:val="0070C0"/>
        </w:rPr>
        <w:t>Solovián</w:t>
      </w:r>
      <w:proofErr w:type="spellEnd"/>
      <w:r w:rsidRPr="00370DFE">
        <w:rPr>
          <w:color w:val="0070C0"/>
        </w:rPr>
        <w:t xml:space="preserve"> comentó que no comprende por qué, teniendo la posibilidad, no le puede comprar a un segundo miembro </w:t>
      </w:r>
      <w:proofErr w:type="spellStart"/>
      <w:r w:rsidRPr="00370DFE">
        <w:rPr>
          <w:color w:val="0070C0"/>
        </w:rPr>
        <w:t>carrier</w:t>
      </w:r>
      <w:proofErr w:type="spellEnd"/>
      <w:r w:rsidRPr="00370DFE">
        <w:rPr>
          <w:color w:val="0070C0"/>
        </w:rPr>
        <w:t xml:space="preserve"> al IXP LPL. (Ya que solicitó a </w:t>
      </w:r>
      <w:proofErr w:type="spellStart"/>
      <w:r w:rsidRPr="00370DFE">
        <w:rPr>
          <w:color w:val="0070C0"/>
        </w:rPr>
        <w:t>Silica</w:t>
      </w:r>
      <w:proofErr w:type="spellEnd"/>
      <w:r w:rsidRPr="00370DFE">
        <w:rPr>
          <w:color w:val="0070C0"/>
        </w:rPr>
        <w:t xml:space="preserve"> varias veces que le cotice TIP y le brinden servicio y </w:t>
      </w:r>
      <w:proofErr w:type="spellStart"/>
      <w:r w:rsidRPr="00370DFE">
        <w:rPr>
          <w:color w:val="0070C0"/>
        </w:rPr>
        <w:t>Silica</w:t>
      </w:r>
      <w:proofErr w:type="spellEnd"/>
      <w:r w:rsidRPr="00370DFE">
        <w:rPr>
          <w:color w:val="0070C0"/>
        </w:rPr>
        <w:t xml:space="preserve"> no pudo cotizar porque esta METROTEL.) </w:t>
      </w:r>
    </w:p>
    <w:p w:rsidR="00370DFE" w:rsidRPr="00370DFE" w:rsidRDefault="00370DFE" w:rsidP="00370DFE">
      <w:pPr>
        <w:rPr>
          <w:color w:val="0070C0"/>
        </w:rPr>
      </w:pPr>
      <w:r w:rsidRPr="00370DFE">
        <w:rPr>
          <w:color w:val="0070C0"/>
        </w:rPr>
        <w:t xml:space="preserve">Se planteó trabajar en conjunto, </w:t>
      </w:r>
      <w:proofErr w:type="spellStart"/>
      <w:r w:rsidRPr="00370DFE">
        <w:rPr>
          <w:color w:val="0070C0"/>
        </w:rPr>
        <w:t>carriers</w:t>
      </w:r>
      <w:proofErr w:type="spellEnd"/>
      <w:r w:rsidRPr="00370DFE">
        <w:rPr>
          <w:color w:val="0070C0"/>
        </w:rPr>
        <w:t xml:space="preserve"> y los </w:t>
      </w:r>
      <w:proofErr w:type="spellStart"/>
      <w:r w:rsidRPr="00370DFE">
        <w:rPr>
          <w:color w:val="0070C0"/>
        </w:rPr>
        <w:t>ISPs</w:t>
      </w:r>
      <w:proofErr w:type="spellEnd"/>
      <w:r w:rsidRPr="00370DFE">
        <w:rPr>
          <w:color w:val="0070C0"/>
        </w:rPr>
        <w:t xml:space="preserve">, para analizar y acordar alternativas para reducir el costo del Mb de transporte.   </w:t>
      </w:r>
    </w:p>
    <w:p w:rsidR="00370DFE" w:rsidRPr="00370DFE" w:rsidRDefault="00370DFE" w:rsidP="00370DFE">
      <w:pPr>
        <w:rPr>
          <w:color w:val="0070C0"/>
        </w:rPr>
      </w:pPr>
      <w:r w:rsidRPr="00370DFE">
        <w:rPr>
          <w:color w:val="0070C0"/>
        </w:rPr>
        <w:t xml:space="preserve">Las alternativas planteadas: </w:t>
      </w:r>
    </w:p>
    <w:p w:rsidR="00370DFE" w:rsidRPr="00370DFE" w:rsidRDefault="00370DFE" w:rsidP="00370DFE">
      <w:pPr>
        <w:rPr>
          <w:color w:val="0070C0"/>
        </w:rPr>
      </w:pPr>
      <w:r w:rsidRPr="00370DFE">
        <w:rPr>
          <w:color w:val="0070C0"/>
        </w:rPr>
        <w:t xml:space="preserve">•       El </w:t>
      </w:r>
      <w:proofErr w:type="spellStart"/>
      <w:r w:rsidRPr="00370DFE">
        <w:rPr>
          <w:color w:val="0070C0"/>
        </w:rPr>
        <w:t>carrier</w:t>
      </w:r>
      <w:proofErr w:type="spellEnd"/>
      <w:r w:rsidRPr="00370DFE">
        <w:rPr>
          <w:color w:val="0070C0"/>
        </w:rPr>
        <w:t xml:space="preserve"> puede mejorar el valor de transporte si se asegura un piso o facturación mínima y un plazo de contratación.  </w:t>
      </w:r>
    </w:p>
    <w:p w:rsidR="00370DFE" w:rsidRPr="00370DFE" w:rsidRDefault="00370DFE" w:rsidP="00370DFE">
      <w:pPr>
        <w:rPr>
          <w:color w:val="0070C0"/>
        </w:rPr>
      </w:pPr>
      <w:r w:rsidRPr="00370DFE">
        <w:rPr>
          <w:color w:val="0070C0"/>
        </w:rPr>
        <w:t xml:space="preserve">•       Los ISPS que coinciden con esta opción, mencionan que el excedente lo pagarían como BURSTABLE.  </w:t>
      </w:r>
    </w:p>
    <w:p w:rsidR="00370DFE" w:rsidRPr="00370DFE" w:rsidRDefault="00370DFE" w:rsidP="00370DFE">
      <w:pPr>
        <w:rPr>
          <w:color w:val="0070C0"/>
        </w:rPr>
      </w:pPr>
      <w:r w:rsidRPr="00370DFE">
        <w:rPr>
          <w:color w:val="0070C0"/>
        </w:rPr>
        <w:t xml:space="preserve">•       El </w:t>
      </w:r>
      <w:proofErr w:type="spellStart"/>
      <w:r w:rsidRPr="00370DFE">
        <w:rPr>
          <w:color w:val="0070C0"/>
        </w:rPr>
        <w:t>carrier</w:t>
      </w:r>
      <w:proofErr w:type="spellEnd"/>
      <w:r w:rsidRPr="00370DFE">
        <w:rPr>
          <w:color w:val="0070C0"/>
        </w:rPr>
        <w:t xml:space="preserve"> debería facturar un fijo por miembro y luego un variable si se excede.   FIJO x MIEMBRO + BURSTABLE</w:t>
      </w:r>
    </w:p>
    <w:p w:rsidR="00370DFE" w:rsidRPr="00370DFE" w:rsidRDefault="00370DFE" w:rsidP="00370DFE">
      <w:pPr>
        <w:rPr>
          <w:color w:val="0070C0"/>
        </w:rPr>
      </w:pPr>
      <w:r w:rsidRPr="00370DFE">
        <w:rPr>
          <w:color w:val="0070C0"/>
        </w:rPr>
        <w:t xml:space="preserve">•       El </w:t>
      </w:r>
      <w:proofErr w:type="spellStart"/>
      <w:r w:rsidRPr="00370DFE">
        <w:rPr>
          <w:color w:val="0070C0"/>
        </w:rPr>
        <w:t>carrier</w:t>
      </w:r>
      <w:proofErr w:type="spellEnd"/>
      <w:r w:rsidRPr="00370DFE">
        <w:rPr>
          <w:color w:val="0070C0"/>
        </w:rPr>
        <w:t xml:space="preserve"> debería presentar al IXP una tabla de DESCUENTOS por volumen, dada por la sumatoria de las contrataciones individuales.</w:t>
      </w:r>
    </w:p>
    <w:p w:rsidR="00370DFE" w:rsidRPr="00370DFE" w:rsidRDefault="00370DFE" w:rsidP="00370DFE">
      <w:pPr>
        <w:rPr>
          <w:color w:val="0070C0"/>
        </w:rPr>
      </w:pPr>
      <w:r w:rsidRPr="00370DFE">
        <w:rPr>
          <w:color w:val="0070C0"/>
        </w:rPr>
        <w:t xml:space="preserve">Augusto Montenegro de ENLACE, Corrientes, plantea como alternativa que el CARRIER debiera fijar un piso (VALOR) que cubra sus costos y le permita ganar dinero, a partir de ese PISO,  que </w:t>
      </w:r>
      <w:r w:rsidRPr="00370DFE">
        <w:rPr>
          <w:color w:val="0070C0"/>
        </w:rPr>
        <w:lastRenderedPageBreak/>
        <w:t>el precio del Mb caiga abruptamente.  Una vez cubierto el piso, el ingreso por crecimiento debería ser marginal.</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Diego Rodriguez menciono que en IXP MORENO se planteó al </w:t>
      </w:r>
      <w:proofErr w:type="spellStart"/>
      <w:r w:rsidRPr="00370DFE">
        <w:rPr>
          <w:color w:val="0070C0"/>
        </w:rPr>
        <w:t>carrier</w:t>
      </w:r>
      <w:proofErr w:type="spellEnd"/>
      <w:r w:rsidRPr="00370DFE">
        <w:rPr>
          <w:color w:val="0070C0"/>
        </w:rPr>
        <w:t xml:space="preserve"> la alternativa de contratar 1 LAMBDA FIJO (un enlace de 10 Gb) siempre y cuando el costo sea atractivo.  Es una contratación FIJA y a PLAZO, solo transporte.  Cada miembro usa lo que necesita y el costo fijo se podría prorratear por uso o porcentajes</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La 3er modalidad, seguir la actual de pagar por uso al 95 %, pero los </w:t>
      </w:r>
      <w:proofErr w:type="spellStart"/>
      <w:r w:rsidRPr="00370DFE">
        <w:rPr>
          <w:color w:val="0070C0"/>
        </w:rPr>
        <w:t>carriers</w:t>
      </w:r>
      <w:proofErr w:type="spellEnd"/>
      <w:r w:rsidRPr="00370DFE">
        <w:rPr>
          <w:color w:val="0070C0"/>
        </w:rPr>
        <w:t xml:space="preserve"> aclaran que en ese caso penalizan el valor del Mb por ser variable la facturación mensual.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Se repasan las ideas para facturación de cachés por paquete y también diversas ideas de modelos de facturación de transporte. Luego de un extenso debate, los miembros  solicitan a los miembros </w:t>
      </w:r>
      <w:proofErr w:type="spellStart"/>
      <w:r w:rsidRPr="00370DFE">
        <w:rPr>
          <w:color w:val="0070C0"/>
        </w:rPr>
        <w:t>carriers</w:t>
      </w:r>
      <w:proofErr w:type="spellEnd"/>
      <w:r w:rsidRPr="00370DFE">
        <w:rPr>
          <w:color w:val="0070C0"/>
        </w:rPr>
        <w:t xml:space="preserve"> de los IXPS CABASE que presenten un modelo posible para la próxima reunión de SGIXPS.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6 - Los presentes aprueban que en cada IXP se implemente REDUNDANCIA. Esto se deberá seguir conversando con el </w:t>
      </w:r>
      <w:proofErr w:type="spellStart"/>
      <w:r w:rsidRPr="00370DFE">
        <w:rPr>
          <w:color w:val="0070C0"/>
        </w:rPr>
        <w:t>carrier</w:t>
      </w:r>
      <w:proofErr w:type="spellEnd"/>
      <w:r w:rsidRPr="00370DFE">
        <w:rPr>
          <w:color w:val="0070C0"/>
        </w:rPr>
        <w:t xml:space="preserve"> del IXP en cada una de las reuniones de IXPS REGIONALES.  Ya sea:</w:t>
      </w:r>
    </w:p>
    <w:p w:rsidR="00370DFE" w:rsidRPr="00370DFE" w:rsidRDefault="00370DFE" w:rsidP="00370DFE">
      <w:pPr>
        <w:rPr>
          <w:color w:val="0070C0"/>
        </w:rPr>
      </w:pPr>
      <w:r w:rsidRPr="00370DFE">
        <w:rPr>
          <w:color w:val="0070C0"/>
        </w:rPr>
        <w:t xml:space="preserve">a)      mediante un camino </w:t>
      </w:r>
      <w:proofErr w:type="spellStart"/>
      <w:r w:rsidRPr="00370DFE">
        <w:rPr>
          <w:color w:val="0070C0"/>
        </w:rPr>
        <w:t>segurizado</w:t>
      </w:r>
      <w:proofErr w:type="spellEnd"/>
      <w:r w:rsidRPr="00370DFE">
        <w:rPr>
          <w:color w:val="0070C0"/>
        </w:rPr>
        <w:t xml:space="preserve"> ofrecido por el mismo </w:t>
      </w:r>
      <w:proofErr w:type="spellStart"/>
      <w:r w:rsidRPr="00370DFE">
        <w:rPr>
          <w:color w:val="0070C0"/>
        </w:rPr>
        <w:t>carrier</w:t>
      </w:r>
      <w:proofErr w:type="spellEnd"/>
      <w:r w:rsidRPr="00370DFE">
        <w:rPr>
          <w:color w:val="0070C0"/>
        </w:rPr>
        <w:t xml:space="preserve">, o el </w:t>
      </w:r>
      <w:proofErr w:type="spellStart"/>
      <w:r w:rsidRPr="00370DFE">
        <w:rPr>
          <w:color w:val="0070C0"/>
        </w:rPr>
        <w:t>carrier</w:t>
      </w:r>
      <w:proofErr w:type="spellEnd"/>
      <w:r w:rsidRPr="00370DFE">
        <w:rPr>
          <w:color w:val="0070C0"/>
        </w:rPr>
        <w:t xml:space="preserve"> principal haciendo acuerdos con otros posibles </w:t>
      </w:r>
      <w:proofErr w:type="spellStart"/>
      <w:r w:rsidRPr="00370DFE">
        <w:rPr>
          <w:color w:val="0070C0"/>
        </w:rPr>
        <w:t>carriers</w:t>
      </w:r>
      <w:proofErr w:type="spellEnd"/>
      <w:r w:rsidRPr="00370DFE">
        <w:rPr>
          <w:color w:val="0070C0"/>
        </w:rPr>
        <w:t xml:space="preserve">. </w:t>
      </w:r>
    </w:p>
    <w:p w:rsidR="00370DFE" w:rsidRPr="00370DFE" w:rsidRDefault="00370DFE" w:rsidP="00370DFE">
      <w:pPr>
        <w:rPr>
          <w:color w:val="0070C0"/>
        </w:rPr>
      </w:pPr>
      <w:r w:rsidRPr="00370DFE">
        <w:rPr>
          <w:color w:val="0070C0"/>
        </w:rPr>
        <w:t xml:space="preserve">b)     mediante un segundo </w:t>
      </w:r>
      <w:proofErr w:type="spellStart"/>
      <w:r w:rsidRPr="00370DFE">
        <w:rPr>
          <w:color w:val="0070C0"/>
        </w:rPr>
        <w:t>carrier</w:t>
      </w:r>
      <w:proofErr w:type="spellEnd"/>
      <w:r w:rsidRPr="00370DFE">
        <w:rPr>
          <w:color w:val="0070C0"/>
        </w:rPr>
        <w:t xml:space="preserve">. </w:t>
      </w:r>
    </w:p>
    <w:p w:rsidR="00370DFE" w:rsidRPr="00370DFE" w:rsidRDefault="00370DFE" w:rsidP="00370DFE">
      <w:pPr>
        <w:rPr>
          <w:color w:val="0070C0"/>
        </w:rPr>
      </w:pPr>
      <w:r w:rsidRPr="00370DFE">
        <w:rPr>
          <w:color w:val="0070C0"/>
        </w:rPr>
        <w:t xml:space="preserve">Por </w:t>
      </w:r>
      <w:proofErr w:type="spellStart"/>
      <w:r w:rsidRPr="00370DFE">
        <w:rPr>
          <w:color w:val="0070C0"/>
        </w:rPr>
        <w:t>webex</w:t>
      </w:r>
      <w:proofErr w:type="spellEnd"/>
      <w:r w:rsidRPr="00370DFE">
        <w:rPr>
          <w:color w:val="0070C0"/>
        </w:rPr>
        <w:t xml:space="preserve"> se comentó que esto evitaría que varios de los </w:t>
      </w:r>
      <w:proofErr w:type="spellStart"/>
      <w:r w:rsidRPr="00370DFE">
        <w:rPr>
          <w:color w:val="0070C0"/>
        </w:rPr>
        <w:t>ISPs</w:t>
      </w:r>
      <w:proofErr w:type="spellEnd"/>
      <w:r w:rsidRPr="00370DFE">
        <w:rPr>
          <w:color w:val="0070C0"/>
        </w:rPr>
        <w:t xml:space="preserve"> tengan que contratar TIP como redundancia por fuera del IXP, aumentando así los costos de conectividad de cada empresa.</w:t>
      </w:r>
    </w:p>
    <w:p w:rsidR="00370DFE" w:rsidRPr="00370DFE" w:rsidRDefault="00370DFE" w:rsidP="00370DFE">
      <w:pPr>
        <w:rPr>
          <w:color w:val="0070C0"/>
        </w:rPr>
      </w:pPr>
      <w:r w:rsidRPr="00370DFE">
        <w:rPr>
          <w:color w:val="0070C0"/>
        </w:rPr>
        <w:t xml:space="preserve">Matías </w:t>
      </w:r>
      <w:proofErr w:type="spellStart"/>
      <w:r w:rsidRPr="00370DFE">
        <w:rPr>
          <w:color w:val="0070C0"/>
        </w:rPr>
        <w:t>Solovián</w:t>
      </w:r>
      <w:proofErr w:type="spellEnd"/>
      <w:r w:rsidRPr="00370DFE">
        <w:rPr>
          <w:color w:val="0070C0"/>
        </w:rPr>
        <w:t xml:space="preserve"> volvió a insistir que le encantaría poder comprar TIP a otro CARRIER pero dentro de la infraestructura del IXP sin sacarle el negocio de transporte al </w:t>
      </w:r>
      <w:proofErr w:type="spellStart"/>
      <w:r w:rsidRPr="00370DFE">
        <w:rPr>
          <w:color w:val="0070C0"/>
        </w:rPr>
        <w:t>carrier</w:t>
      </w:r>
      <w:proofErr w:type="spellEnd"/>
      <w:r w:rsidRPr="00370DFE">
        <w:rPr>
          <w:color w:val="0070C0"/>
        </w:rPr>
        <w:t xml:space="preserve"> principal</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7-      Fecha de la próxima reunión de SGIXPS, queda planteada para el MIERCOLES 12 de Diciembre, posiblemente 11 am.</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8-      Por falta de tiempo no se comentó el punto respecto a NETFLIX. </w:t>
      </w:r>
    </w:p>
    <w:p w:rsidR="00370DFE" w:rsidRPr="00370DFE" w:rsidRDefault="00370DFE" w:rsidP="00370DFE">
      <w:pPr>
        <w:rPr>
          <w:color w:val="0070C0"/>
        </w:rPr>
      </w:pPr>
      <w:r w:rsidRPr="00370DFE">
        <w:rPr>
          <w:color w:val="0070C0"/>
        </w:rPr>
        <w:t xml:space="preserve">Atentamente,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lastRenderedPageBreak/>
        <w:t xml:space="preserve"> </w:t>
      </w:r>
    </w:p>
    <w:p w:rsidR="00370DFE" w:rsidRPr="00370DFE" w:rsidRDefault="00370DFE" w:rsidP="00370DFE">
      <w:pPr>
        <w:rPr>
          <w:color w:val="0070C0"/>
        </w:rPr>
      </w:pPr>
    </w:p>
    <w:p w:rsidR="00370DFE" w:rsidRPr="00370DFE" w:rsidRDefault="00370DFE" w:rsidP="00370DFE">
      <w:pPr>
        <w:rPr>
          <w:color w:val="0070C0"/>
        </w:rPr>
      </w:pPr>
      <w:r w:rsidRPr="00370DFE">
        <w:rPr>
          <w:color w:val="0070C0"/>
        </w:rPr>
        <w:t xml:space="preserve">Lic. Silvana Landolfo </w:t>
      </w:r>
    </w:p>
    <w:p w:rsidR="00370DFE" w:rsidRPr="00370DFE" w:rsidRDefault="00370DFE" w:rsidP="00370DFE">
      <w:pPr>
        <w:rPr>
          <w:color w:val="0070C0"/>
        </w:rPr>
      </w:pPr>
      <w:r w:rsidRPr="00370DFE">
        <w:rPr>
          <w:color w:val="0070C0"/>
        </w:rPr>
        <w:t xml:space="preserve">Coordinadora Institucional  </w:t>
      </w:r>
    </w:p>
    <w:p w:rsidR="00370DFE" w:rsidRPr="00370DFE" w:rsidRDefault="00370DFE" w:rsidP="00370DFE">
      <w:pPr>
        <w:rPr>
          <w:color w:val="0070C0"/>
        </w:rPr>
      </w:pPr>
      <w:r w:rsidRPr="00370DFE">
        <w:rPr>
          <w:color w:val="0070C0"/>
        </w:rPr>
        <w:t xml:space="preserve">Suipacha 128 - 3 "F" - Tel: (+5411) 5263-7456 </w:t>
      </w:r>
    </w:p>
    <w:p w:rsidR="00370DFE" w:rsidRPr="00370DFE" w:rsidRDefault="00370DFE" w:rsidP="00370DFE">
      <w:pPr>
        <w:rPr>
          <w:color w:val="0070C0"/>
        </w:rPr>
      </w:pPr>
      <w:r w:rsidRPr="00370DFE">
        <w:rPr>
          <w:color w:val="0070C0"/>
        </w:rPr>
        <w:t xml:space="preserve">www.cabase.org.ar </w:t>
      </w:r>
      <w:r w:rsidRPr="00370DFE">
        <w:rPr>
          <w:color w:val="0070C0"/>
        </w:rPr>
        <w:cr/>
      </w:r>
    </w:p>
    <w:p w:rsidR="00370DFE" w:rsidRDefault="00370DFE" w:rsidP="00370DFE">
      <w:r>
        <w:t xml:space="preserve">    </w:t>
      </w:r>
      <w:r>
        <w:cr/>
      </w:r>
    </w:p>
    <w:p w:rsidR="00370DFE" w:rsidRDefault="00370DFE" w:rsidP="00370DFE"/>
    <w:p w:rsidR="00C67DDB" w:rsidRDefault="00C67DDB"/>
    <w:sectPr w:rsidR="00C67D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FE"/>
    <w:rsid w:val="00370DFE"/>
    <w:rsid w:val="00C6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D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D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1166</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cp:lastPrinted>2019-01-23T17:11:00Z</cp:lastPrinted>
  <dcterms:created xsi:type="dcterms:W3CDTF">2019-01-23T17:11:00Z</dcterms:created>
  <dcterms:modified xsi:type="dcterms:W3CDTF">2019-01-23T17:12:00Z</dcterms:modified>
</cp:coreProperties>
</file>