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color w:val="002060"/>
          <w:sz w:val="20"/>
          <w:szCs w:val="20"/>
          <w:lang w:eastAsia="es-AR"/>
        </w:rPr>
        <w:t xml:space="preserve">CTA CONFECCIONADA POR PARTE DEL COORDINADOR TÉCNICO DEL IXP CABASE TITULAR O ALTERNO (EN SU AUSENCIA): </w:t>
      </w:r>
      <w:r>
        <w:rPr>
          <w:rFonts w:ascii="Times New Roman" w:eastAsia="Times New Roman" w:hAnsi="Times New Roman" w:cs="Times New Roman"/>
          <w:b/>
          <w:bCs/>
          <w:color w:val="002060"/>
          <w:sz w:val="20"/>
          <w:szCs w:val="20"/>
          <w:lang w:eastAsia="es-AR"/>
        </w:rPr>
        <w:t>Alejandro Cuadra</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0"/>
          <w:szCs w:val="20"/>
          <w:lang w:eastAsia="es-AR"/>
        </w:rPr>
        <w:t xml:space="preserve">DATOS DEL NAP: </w:t>
      </w:r>
      <w:r w:rsidRPr="00E54DFA">
        <w:rPr>
          <w:rFonts w:ascii="Times New Roman" w:eastAsia="Times New Roman" w:hAnsi="Times New Roman" w:cs="Times New Roman"/>
          <w:sz w:val="20"/>
          <w:szCs w:val="20"/>
          <w:lang w:eastAsia="es-AR"/>
        </w:rPr>
        <w:t>SUBCOMISIÓN ADMINISTRADORA DEL IXP/ NAP CABASE REGIONAL San Juan</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0"/>
          <w:szCs w:val="20"/>
          <w:lang w:eastAsia="es-AR"/>
        </w:rPr>
        <w:t>TRES LESTRAS QUE IDENTIFICAN AL IXP/NAP UAQ</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0"/>
          <w:szCs w:val="20"/>
          <w:lang w:eastAsia="es-AR"/>
        </w:rPr>
        <w:t xml:space="preserve">DATOS DE LA REUNIÓN: </w:t>
      </w:r>
      <w:r w:rsidR="008E056C">
        <w:rPr>
          <w:rFonts w:ascii="Times New Roman" w:eastAsia="Times New Roman" w:hAnsi="Times New Roman" w:cs="Times New Roman"/>
          <w:sz w:val="20"/>
          <w:szCs w:val="20"/>
          <w:lang w:eastAsia="es-AR"/>
        </w:rPr>
        <w:t>FECHA: DÍA 25</w:t>
      </w:r>
      <w:r w:rsidR="00A143B2">
        <w:rPr>
          <w:rFonts w:ascii="Times New Roman" w:eastAsia="Times New Roman" w:hAnsi="Times New Roman" w:cs="Times New Roman"/>
          <w:sz w:val="20"/>
          <w:szCs w:val="20"/>
          <w:lang w:eastAsia="es-AR"/>
        </w:rPr>
        <w:t xml:space="preserve"> de </w:t>
      </w:r>
      <w:r w:rsidR="008E056C">
        <w:rPr>
          <w:rFonts w:ascii="Times New Roman" w:eastAsia="Times New Roman" w:hAnsi="Times New Roman" w:cs="Times New Roman"/>
          <w:sz w:val="20"/>
          <w:szCs w:val="20"/>
          <w:lang w:eastAsia="es-AR"/>
        </w:rPr>
        <w:t>ju</w:t>
      </w:r>
      <w:r w:rsidR="00B74FCB">
        <w:rPr>
          <w:rFonts w:ascii="Times New Roman" w:eastAsia="Times New Roman" w:hAnsi="Times New Roman" w:cs="Times New Roman"/>
          <w:sz w:val="20"/>
          <w:szCs w:val="20"/>
          <w:lang w:eastAsia="es-AR"/>
        </w:rPr>
        <w:t>l</w:t>
      </w:r>
      <w:r w:rsidR="008E056C">
        <w:rPr>
          <w:rFonts w:ascii="Times New Roman" w:eastAsia="Times New Roman" w:hAnsi="Times New Roman" w:cs="Times New Roman"/>
          <w:sz w:val="20"/>
          <w:szCs w:val="20"/>
          <w:lang w:eastAsia="es-AR"/>
        </w:rPr>
        <w:t>io</w:t>
      </w:r>
      <w:r w:rsidR="00A143B2">
        <w:rPr>
          <w:rFonts w:ascii="Times New Roman" w:eastAsia="Times New Roman" w:hAnsi="Times New Roman" w:cs="Times New Roman"/>
          <w:sz w:val="20"/>
          <w:szCs w:val="20"/>
          <w:lang w:eastAsia="es-AR"/>
        </w:rPr>
        <w:t xml:space="preserve"> </w:t>
      </w:r>
      <w:r w:rsidR="00C83482">
        <w:rPr>
          <w:rFonts w:ascii="Times New Roman" w:eastAsia="Times New Roman" w:hAnsi="Times New Roman" w:cs="Times New Roman"/>
          <w:sz w:val="20"/>
          <w:szCs w:val="20"/>
          <w:lang w:eastAsia="es-AR"/>
        </w:rPr>
        <w:t>AÑO 2019</w:t>
      </w:r>
      <w:r w:rsidRPr="00E54DFA">
        <w:rPr>
          <w:rFonts w:ascii="Times New Roman" w:eastAsia="Times New Roman" w:hAnsi="Times New Roman" w:cs="Times New Roman"/>
          <w:sz w:val="20"/>
          <w:szCs w:val="20"/>
          <w:lang w:eastAsia="es-AR"/>
        </w:rPr>
        <w:t xml:space="preserve">   </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0"/>
          <w:szCs w:val="20"/>
          <w:lang w:eastAsia="es-AR"/>
        </w:rPr>
        <w:t>PRESENTES EN LA REUNIÓN:</w:t>
      </w:r>
    </w:p>
    <w:tbl>
      <w:tblPr>
        <w:tblW w:w="7614" w:type="dxa"/>
        <w:tblInd w:w="55" w:type="dxa"/>
        <w:tblCellMar>
          <w:left w:w="0" w:type="dxa"/>
          <w:right w:w="0" w:type="dxa"/>
        </w:tblCellMar>
        <w:tblLook w:val="04A0" w:firstRow="1" w:lastRow="0" w:firstColumn="1" w:lastColumn="0" w:noHBand="0" w:noVBand="1"/>
      </w:tblPr>
      <w:tblGrid>
        <w:gridCol w:w="1200"/>
        <w:gridCol w:w="1314"/>
        <w:gridCol w:w="4084"/>
        <w:gridCol w:w="1016"/>
      </w:tblGrid>
      <w:tr w:rsidR="00E54DFA" w:rsidRPr="00E54DFA" w:rsidTr="00A56C4C">
        <w:trPr>
          <w:trHeight w:val="30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NOMBRE</w:t>
            </w:r>
          </w:p>
        </w:tc>
        <w:tc>
          <w:tcPr>
            <w:tcW w:w="13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APELLIDO</w:t>
            </w:r>
          </w:p>
        </w:tc>
        <w:tc>
          <w:tcPr>
            <w:tcW w:w="40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eastAsia="es-ES"/>
              </w:rPr>
              <w:t xml:space="preserve">RAZÓN SOCIAL A LA QUE REPRESENTA </w:t>
            </w:r>
          </w:p>
        </w:tc>
        <w:tc>
          <w:tcPr>
            <w:tcW w:w="101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 xml:space="preserve">CARGO </w:t>
            </w:r>
          </w:p>
        </w:tc>
      </w:tr>
      <w:tr w:rsidR="00E54DFA" w:rsidRPr="00E54DFA" w:rsidTr="00A56C4C">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David</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Vega </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I-TIC </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p>
        </w:tc>
      </w:tr>
      <w:tr w:rsidR="00B74FCB" w:rsidRPr="00E54DFA" w:rsidTr="00415353">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74FCB" w:rsidRDefault="00B74FCB" w:rsidP="00E54DFA">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Ricargo</w:t>
            </w:r>
            <w:proofErr w:type="spellEnd"/>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74FCB" w:rsidRDefault="00B74FCB" w:rsidP="00E54DFA">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Goldberg</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74FCB" w:rsidRDefault="00B74FCB" w:rsidP="00E54DFA">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XFly</w:t>
            </w:r>
            <w:proofErr w:type="spellEnd"/>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74FCB" w:rsidRPr="00E54DFA" w:rsidRDefault="00B74FCB" w:rsidP="00E54DFA">
            <w:pPr>
              <w:spacing w:before="100" w:beforeAutospacing="1" w:after="100" w:afterAutospacing="1" w:line="240" w:lineRule="auto"/>
              <w:rPr>
                <w:rFonts w:ascii="Times New Roman" w:eastAsia="Times New Roman" w:hAnsi="Times New Roman" w:cs="Times New Roman"/>
                <w:sz w:val="24"/>
                <w:szCs w:val="24"/>
                <w:lang w:eastAsia="es-AR"/>
              </w:rPr>
            </w:pPr>
          </w:p>
        </w:tc>
      </w:tr>
      <w:tr w:rsidR="00E54DFA" w:rsidRPr="00E54DFA" w:rsidTr="00415353">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54DFA" w:rsidRPr="00E54DFA" w:rsidRDefault="00C83482"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Ernesto</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C83482" w:rsidP="00E54DFA">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Golom</w:t>
            </w:r>
            <w:r w:rsidR="00B74FCB">
              <w:rPr>
                <w:rFonts w:ascii="Times New Roman" w:eastAsia="Times New Roman" w:hAnsi="Times New Roman" w:cs="Times New Roman"/>
                <w:sz w:val="24"/>
                <w:szCs w:val="24"/>
                <w:lang w:eastAsia="es-AR"/>
              </w:rPr>
              <w:t>b</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C83482"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CABASE</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p>
        </w:tc>
      </w:tr>
      <w:tr w:rsidR="00A20AAD"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A20AAD" w:rsidRPr="00E54DFA" w:rsidRDefault="0091149C" w:rsidP="00A20AAD">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Ivan</w:t>
            </w:r>
            <w:proofErr w:type="spellEnd"/>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91149C" w:rsidP="00A20AAD">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Gutierrez</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91149C"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INTERSAT</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p>
        </w:tc>
      </w:tr>
      <w:tr w:rsidR="00A20AAD"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A20AAD" w:rsidRPr="00E54DFA" w:rsidRDefault="00C83482"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Alejandro</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C83482"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Cuadra</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C83482" w:rsidP="00A20AAD">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Técnico IXP</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p>
        </w:tc>
      </w:tr>
      <w:tr w:rsidR="00A20AAD"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Miguel</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Morandi</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color w:val="000000"/>
                <w:sz w:val="24"/>
                <w:szCs w:val="24"/>
                <w:lang w:val="en-US" w:eastAsia="es-ES"/>
              </w:rPr>
              <w:t>UNSJ</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20AAD" w:rsidRPr="00E54DFA" w:rsidRDefault="00A20AAD" w:rsidP="00A20AAD">
            <w:pPr>
              <w:spacing w:before="100" w:beforeAutospacing="1" w:after="100" w:afterAutospacing="1" w:line="240" w:lineRule="auto"/>
              <w:rPr>
                <w:rFonts w:ascii="Times New Roman" w:eastAsia="Times New Roman" w:hAnsi="Times New Roman" w:cs="Times New Roman"/>
                <w:sz w:val="24"/>
                <w:szCs w:val="24"/>
                <w:lang w:eastAsia="es-AR"/>
              </w:rPr>
            </w:pPr>
          </w:p>
        </w:tc>
      </w:tr>
      <w:tr w:rsidR="007149C9"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Gastón</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Pechieu</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076CA2"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BIP</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7149C9"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8E056C"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8E056C"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Raúl</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Cortez</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ZETRO</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8E056C" w:rsidRPr="00E54DFA" w:rsidRDefault="008E056C"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CB2175"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B2175" w:rsidRDefault="00B74FCB"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Ariel</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B74FCB" w:rsidP="007149C9">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Passarelli</w:t>
            </w:r>
            <w:proofErr w:type="spellEnd"/>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B74FCB"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CLARO</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Pr="00E54DFA"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CB2175"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B2175" w:rsidRDefault="00B74FCB"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Gabriela</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B74FCB"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Sánchez</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CABASE</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B2175" w:rsidRPr="00E54DFA" w:rsidRDefault="00CB2175"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r w:rsidR="007149C9" w:rsidRPr="00E54DFA" w:rsidTr="00A20AAD">
        <w:trPr>
          <w:trHeight w:val="30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149C9" w:rsidRPr="00E54DFA" w:rsidRDefault="000D2930"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Martín</w:t>
            </w:r>
          </w:p>
        </w:tc>
        <w:tc>
          <w:tcPr>
            <w:tcW w:w="131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0D2930"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Rodriguez</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76CA2" w:rsidRPr="00E54DFA" w:rsidRDefault="000D2930" w:rsidP="007149C9">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CABASE</w:t>
            </w:r>
          </w:p>
        </w:tc>
        <w:tc>
          <w:tcPr>
            <w:tcW w:w="101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7149C9" w:rsidRPr="00E54DFA" w:rsidRDefault="007149C9" w:rsidP="007149C9">
            <w:pPr>
              <w:spacing w:before="100" w:beforeAutospacing="1" w:after="100" w:afterAutospacing="1" w:line="240" w:lineRule="auto"/>
              <w:rPr>
                <w:rFonts w:ascii="Times New Roman" w:eastAsia="Times New Roman" w:hAnsi="Times New Roman" w:cs="Times New Roman"/>
                <w:sz w:val="24"/>
                <w:szCs w:val="24"/>
                <w:lang w:eastAsia="es-AR"/>
              </w:rPr>
            </w:pPr>
          </w:p>
        </w:tc>
      </w:tr>
    </w:tbl>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0"/>
          <w:szCs w:val="20"/>
          <w:lang w:eastAsia="es-AR"/>
        </w:rPr>
        <w:t> </w:t>
      </w:r>
      <w:r w:rsidRPr="00CE2F77">
        <w:rPr>
          <w:rFonts w:ascii="Times New Roman" w:eastAsia="Times New Roman" w:hAnsi="Times New Roman" w:cs="Times New Roman"/>
          <w:sz w:val="24"/>
          <w:szCs w:val="24"/>
          <w:lang w:eastAsia="es-AR"/>
        </w:rPr>
        <w:t>TEMARIO:</w:t>
      </w:r>
    </w:p>
    <w:p w:rsidR="00E54DFA" w:rsidRPr="00E54DFA" w:rsidRDefault="00E54DFA"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1-            ACTA ANTERIOR</w:t>
      </w:r>
    </w:p>
    <w:p w:rsidR="00E54DFA" w:rsidRPr="00E54DFA" w:rsidRDefault="00E54DFA"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2-            ADMINISTRACIÓN</w:t>
      </w:r>
    </w:p>
    <w:p w:rsidR="00E54DFA" w:rsidRPr="00E54DFA" w:rsidRDefault="00E54DFA"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3-            COMPRAS</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sidRPr="00CE2F77">
        <w:rPr>
          <w:rFonts w:ascii="Times New Roman" w:eastAsia="Times New Roman" w:hAnsi="Times New Roman" w:cs="Times New Roman"/>
          <w:sz w:val="24"/>
          <w:szCs w:val="24"/>
          <w:lang w:eastAsia="es-AR"/>
        </w:rPr>
        <w:t>4-</w:t>
      </w:r>
      <w:r w:rsidR="00E54DFA" w:rsidRPr="00CE2F77">
        <w:rPr>
          <w:rFonts w:ascii="Times New Roman" w:eastAsia="Times New Roman" w:hAnsi="Times New Roman" w:cs="Times New Roman"/>
          <w:sz w:val="24"/>
          <w:szCs w:val="24"/>
          <w:lang w:eastAsia="es-AR"/>
        </w:rPr>
        <w:t>            STATUS DE CONEXIONES DEL IXP</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5</w:t>
      </w:r>
      <w:r w:rsidR="00E54DFA" w:rsidRPr="00CE2F77">
        <w:rPr>
          <w:rFonts w:ascii="Times New Roman" w:eastAsia="Times New Roman" w:hAnsi="Times New Roman" w:cs="Times New Roman"/>
          <w:sz w:val="24"/>
          <w:szCs w:val="24"/>
          <w:lang w:eastAsia="es-AR"/>
        </w:rPr>
        <w:t>-            STATUS DE CONEXIONES DE LOS MIEMBROS DEL IXP</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6</w:t>
      </w:r>
      <w:r w:rsidR="00347FCC">
        <w:rPr>
          <w:rFonts w:ascii="Times New Roman" w:eastAsia="Times New Roman" w:hAnsi="Times New Roman" w:cs="Times New Roman"/>
          <w:sz w:val="24"/>
          <w:szCs w:val="24"/>
          <w:lang w:eastAsia="es-AR"/>
        </w:rPr>
        <w:t>-            ALTAS</w:t>
      </w:r>
      <w:r w:rsidR="00E54DFA" w:rsidRPr="00CE2F77">
        <w:rPr>
          <w:rFonts w:ascii="Times New Roman" w:eastAsia="Times New Roman" w:hAnsi="Times New Roman" w:cs="Times New Roman"/>
          <w:sz w:val="24"/>
          <w:szCs w:val="24"/>
          <w:lang w:eastAsia="es-AR"/>
        </w:rPr>
        <w:t>, BAJAS Y MODIFICACIONES</w:t>
      </w:r>
    </w:p>
    <w:p w:rsidR="00E54DFA" w:rsidRPr="00E54DFA" w:rsidRDefault="00CE2F77" w:rsidP="00E54DF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7</w:t>
      </w:r>
      <w:r w:rsidR="00E54DFA" w:rsidRPr="00CE2F77">
        <w:rPr>
          <w:rFonts w:ascii="Times New Roman" w:eastAsia="Times New Roman" w:hAnsi="Times New Roman" w:cs="Times New Roman"/>
          <w:sz w:val="24"/>
          <w:szCs w:val="24"/>
          <w:lang w:eastAsia="es-AR"/>
        </w:rPr>
        <w:t>-            FECHA DE LA PRÓXIMA REUNIÓN</w:t>
      </w:r>
    </w:p>
    <w:p w:rsidR="00E54DFA" w:rsidRDefault="00CE2F77" w:rsidP="00150A3A">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8</w:t>
      </w:r>
      <w:r w:rsidR="005A222A">
        <w:rPr>
          <w:rFonts w:ascii="Times New Roman" w:eastAsia="Times New Roman" w:hAnsi="Times New Roman" w:cs="Times New Roman"/>
          <w:sz w:val="24"/>
          <w:szCs w:val="24"/>
          <w:lang w:eastAsia="es-AR"/>
        </w:rPr>
        <w:t>-            TEMAS VARIOS</w:t>
      </w:r>
    </w:p>
    <w:p w:rsidR="00150A3A" w:rsidRPr="00E54DFA" w:rsidRDefault="00150A3A" w:rsidP="00150A3A">
      <w:pPr>
        <w:spacing w:after="0" w:line="240" w:lineRule="auto"/>
        <w:rPr>
          <w:rFonts w:ascii="Times New Roman" w:eastAsia="Times New Roman" w:hAnsi="Times New Roman" w:cs="Times New Roman"/>
          <w:sz w:val="24"/>
          <w:szCs w:val="24"/>
          <w:lang w:eastAsia="es-AR"/>
        </w:rPr>
      </w:pPr>
    </w:p>
    <w:p w:rsidR="00E54DFA" w:rsidRPr="00E54DFA" w:rsidRDefault="00E54DFA" w:rsidP="00E54DFA">
      <w:pPr>
        <w:spacing w:before="100" w:beforeAutospacing="1" w:after="100" w:afterAutospacing="1" w:line="240" w:lineRule="auto"/>
        <w:ind w:hanging="360"/>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0"/>
          <w:szCs w:val="20"/>
          <w:lang w:eastAsia="es-AR"/>
        </w:rPr>
        <w:t>1.</w:t>
      </w:r>
      <w:r w:rsidRPr="00E54DFA">
        <w:rPr>
          <w:rFonts w:ascii="Times New Roman" w:eastAsia="Times New Roman" w:hAnsi="Times New Roman" w:cs="Times New Roman"/>
          <w:sz w:val="14"/>
          <w:szCs w:val="14"/>
          <w:lang w:eastAsia="es-AR"/>
        </w:rPr>
        <w:t xml:space="preserve">       </w:t>
      </w:r>
      <w:r w:rsidRPr="00E54DFA">
        <w:rPr>
          <w:rFonts w:ascii="Times New Roman" w:eastAsia="Times New Roman" w:hAnsi="Times New Roman" w:cs="Times New Roman"/>
          <w:sz w:val="20"/>
          <w:szCs w:val="20"/>
          <w:lang w:eastAsia="es-AR"/>
        </w:rPr>
        <w:t xml:space="preserve">FECHA DEL CORREO ELECTRÓNICO CON </w:t>
      </w:r>
      <w:r w:rsidRPr="00E54DFA">
        <w:rPr>
          <w:rFonts w:ascii="Times New Roman" w:eastAsia="Times New Roman" w:hAnsi="Times New Roman" w:cs="Times New Roman"/>
          <w:b/>
          <w:bCs/>
          <w:sz w:val="20"/>
          <w:szCs w:val="20"/>
          <w:lang w:eastAsia="es-AR"/>
        </w:rPr>
        <w:t>EL ACTA ANTERIOR CIRCULADA</w:t>
      </w:r>
      <w:r w:rsidRPr="00E54DFA">
        <w:rPr>
          <w:rFonts w:ascii="Times New Roman" w:eastAsia="Times New Roman" w:hAnsi="Times New Roman" w:cs="Times New Roman"/>
          <w:sz w:val="20"/>
          <w:szCs w:val="20"/>
          <w:lang w:eastAsia="es-AR"/>
        </w:rPr>
        <w:t xml:space="preserve"> a la lista del IXP UAQ</w:t>
      </w:r>
    </w:p>
    <w:p w:rsidR="00E54DFA" w:rsidRPr="00E54DFA" w:rsidRDefault="00E54DFA" w:rsidP="00E54DFA">
      <w:pPr>
        <w:spacing w:before="100" w:beforeAutospacing="1" w:after="100" w:afterAutospacing="1" w:line="240" w:lineRule="auto"/>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16"/>
          <w:szCs w:val="16"/>
          <w:lang w:eastAsia="es-AR"/>
        </w:rPr>
        <w:t> </w:t>
      </w:r>
      <w:r>
        <w:rPr>
          <w:rFonts w:ascii="Times New Roman" w:eastAsia="Times New Roman" w:hAnsi="Times New Roman" w:cs="Times New Roman"/>
          <w:sz w:val="16"/>
          <w:szCs w:val="16"/>
          <w:lang w:eastAsia="es-AR"/>
        </w:rPr>
        <w:tab/>
      </w:r>
      <w:hyperlink r:id="rId6" w:tgtFrame="_blank" w:tooltip="Este enlace externo se abrirá en una nueva ventana" w:history="1">
        <w:r w:rsidRPr="00E54DFA">
          <w:rPr>
            <w:rFonts w:ascii="Times New Roman" w:eastAsia="Times New Roman" w:hAnsi="Times New Roman" w:cs="Times New Roman"/>
            <w:color w:val="0000FF"/>
            <w:sz w:val="24"/>
            <w:szCs w:val="24"/>
            <w:u w:val="single"/>
            <w:lang w:eastAsia="es-AR"/>
          </w:rPr>
          <w:t>ixpsanjuan@listas.cabase.org.ar</w:t>
        </w:r>
      </w:hyperlink>
      <w:r w:rsidR="006806F5">
        <w:rPr>
          <w:rFonts w:ascii="Times New Roman" w:eastAsia="Times New Roman" w:hAnsi="Times New Roman" w:cs="Times New Roman"/>
          <w:sz w:val="24"/>
          <w:szCs w:val="24"/>
          <w:lang w:eastAsia="es-AR"/>
        </w:rPr>
        <w:t xml:space="preserve"> :   </w:t>
      </w:r>
      <w:r w:rsidR="00B74FCB">
        <w:rPr>
          <w:rFonts w:ascii="Times New Roman" w:eastAsia="Times New Roman" w:hAnsi="Times New Roman" w:cs="Times New Roman"/>
          <w:sz w:val="24"/>
          <w:szCs w:val="24"/>
          <w:lang w:eastAsia="es-AR"/>
        </w:rPr>
        <w:t>05 de julio de 2019</w:t>
      </w:r>
    </w:p>
    <w:p w:rsidR="00E54DFA" w:rsidRPr="00E54DFA" w:rsidRDefault="00E54DFA" w:rsidP="00E54DFA">
      <w:pPr>
        <w:spacing w:before="100" w:beforeAutospacing="1" w:after="100" w:afterAutospacing="1" w:line="240" w:lineRule="auto"/>
        <w:ind w:hanging="360"/>
        <w:rPr>
          <w:rFonts w:ascii="Times New Roman" w:eastAsia="Times New Roman" w:hAnsi="Times New Roman" w:cs="Times New Roman"/>
          <w:sz w:val="24"/>
          <w:szCs w:val="24"/>
          <w:lang w:eastAsia="es-AR"/>
        </w:rPr>
      </w:pPr>
      <w:r w:rsidRPr="00E54DFA">
        <w:rPr>
          <w:rFonts w:ascii="Times New Roman" w:eastAsia="Times New Roman" w:hAnsi="Times New Roman" w:cs="Times New Roman"/>
          <w:sz w:val="24"/>
          <w:szCs w:val="24"/>
          <w:lang w:eastAsia="es-AR"/>
        </w:rPr>
        <w:t>2.</w:t>
      </w:r>
      <w:r w:rsidRPr="008D54EF">
        <w:rPr>
          <w:rFonts w:ascii="Times New Roman" w:eastAsia="Times New Roman" w:hAnsi="Times New Roman" w:cs="Times New Roman"/>
          <w:sz w:val="24"/>
          <w:szCs w:val="24"/>
          <w:lang w:eastAsia="es-AR"/>
        </w:rPr>
        <w:t xml:space="preserve">       </w:t>
      </w:r>
      <w:r w:rsidRPr="00E54DFA">
        <w:rPr>
          <w:rFonts w:ascii="Times New Roman" w:eastAsia="Times New Roman" w:hAnsi="Times New Roman" w:cs="Times New Roman"/>
          <w:sz w:val="24"/>
          <w:szCs w:val="24"/>
          <w:lang w:eastAsia="es-AR"/>
        </w:rPr>
        <w:t>Se deta</w:t>
      </w:r>
      <w:r w:rsidR="00A56C4C">
        <w:rPr>
          <w:rFonts w:ascii="Times New Roman" w:eastAsia="Times New Roman" w:hAnsi="Times New Roman" w:cs="Times New Roman"/>
          <w:sz w:val="24"/>
          <w:szCs w:val="24"/>
          <w:lang w:eastAsia="es-AR"/>
        </w:rPr>
        <w:t>llan los montos informados por </w:t>
      </w:r>
      <w:r w:rsidRPr="00E54DFA">
        <w:rPr>
          <w:rFonts w:ascii="Times New Roman" w:eastAsia="Times New Roman" w:hAnsi="Times New Roman" w:cs="Times New Roman"/>
          <w:sz w:val="24"/>
          <w:szCs w:val="24"/>
          <w:lang w:eastAsia="es-AR"/>
        </w:rPr>
        <w:t xml:space="preserve">responsable de </w:t>
      </w:r>
      <w:r w:rsidRPr="008D54EF">
        <w:rPr>
          <w:rFonts w:ascii="Times New Roman" w:eastAsia="Times New Roman" w:hAnsi="Times New Roman" w:cs="Times New Roman"/>
          <w:sz w:val="24"/>
          <w:szCs w:val="24"/>
          <w:lang w:eastAsia="es-AR"/>
        </w:rPr>
        <w:t xml:space="preserve">Administración </w:t>
      </w:r>
      <w:r w:rsidRPr="00E54DFA">
        <w:rPr>
          <w:rFonts w:ascii="Times New Roman" w:eastAsia="Times New Roman" w:hAnsi="Times New Roman" w:cs="Times New Roman"/>
          <w:sz w:val="24"/>
          <w:szCs w:val="24"/>
          <w:lang w:eastAsia="es-AR"/>
        </w:rPr>
        <w:t>de CABASE,</w:t>
      </w:r>
    </w:p>
    <w:p w:rsidR="008D54EF" w:rsidRPr="008D54EF" w:rsidRDefault="008D54EF"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r w:rsidRPr="008D54EF">
        <w:rPr>
          <w:rFonts w:ascii="Times New Roman" w:eastAsia="Times New Roman" w:hAnsi="Times New Roman" w:cs="Times New Roman"/>
          <w:sz w:val="24"/>
          <w:szCs w:val="24"/>
          <w:lang w:eastAsia="es-AR"/>
        </w:rPr>
        <w:t>Al cierre del balance se cuenta con el siguiente detalle:</w:t>
      </w:r>
    </w:p>
    <w:p w:rsidR="00E54DFA" w:rsidRDefault="00E54DFA"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p>
    <w:p w:rsidR="008D54EF" w:rsidRDefault="008D54EF"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Caja: </w:t>
      </w:r>
      <w:r w:rsidRPr="008D54EF">
        <w:rPr>
          <w:rFonts w:ascii="Times New Roman" w:eastAsia="Times New Roman" w:hAnsi="Times New Roman" w:cs="Times New Roman"/>
          <w:color w:val="FF0000"/>
          <w:sz w:val="24"/>
          <w:szCs w:val="24"/>
          <w:lang w:eastAsia="es-AR"/>
        </w:rPr>
        <w:t>-31.361,58</w:t>
      </w:r>
    </w:p>
    <w:p w:rsidR="008D54EF" w:rsidRDefault="008D54EF"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Fondo de Reserva: $8.350,- + $27.560,- Total: 35.910,-   En dólares: U$S6.000,-</w:t>
      </w:r>
    </w:p>
    <w:p w:rsidR="008D54EF" w:rsidRPr="00E54DFA" w:rsidRDefault="008D54EF"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Deuda: 43.974,-</w:t>
      </w:r>
    </w:p>
    <w:p w:rsidR="00CF0828" w:rsidRPr="008D54EF" w:rsidRDefault="00CF0828" w:rsidP="00C83482">
      <w:pPr>
        <w:spacing w:before="100" w:beforeAutospacing="1" w:after="100" w:afterAutospacing="1" w:line="240" w:lineRule="auto"/>
        <w:contextualSpacing/>
        <w:rPr>
          <w:rFonts w:ascii="Times New Roman" w:eastAsia="Times New Roman" w:hAnsi="Times New Roman" w:cs="Times New Roman"/>
          <w:sz w:val="24"/>
          <w:szCs w:val="24"/>
          <w:lang w:eastAsia="es-AR"/>
        </w:rPr>
      </w:pPr>
    </w:p>
    <w:p w:rsidR="00E54DFA" w:rsidRPr="00E54DFA" w:rsidRDefault="00CE2F77"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 xml:space="preserve">3. </w:t>
      </w:r>
      <w:r w:rsidR="00E54DFA" w:rsidRPr="00E54DFA">
        <w:rPr>
          <w:rFonts w:ascii="Times New Roman" w:eastAsia="Times New Roman" w:hAnsi="Times New Roman" w:cs="Times New Roman"/>
          <w:b/>
          <w:bCs/>
          <w:sz w:val="24"/>
          <w:szCs w:val="24"/>
          <w:lang w:eastAsia="es-AR"/>
        </w:rPr>
        <w:t>PRESUPUESTO APROBADOS:</w:t>
      </w:r>
    </w:p>
    <w:p w:rsidR="0069160D" w:rsidRDefault="008D54EF"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Se solicitan las características necesarias para el cambio del </w:t>
      </w:r>
      <w:proofErr w:type="spellStart"/>
      <w:r>
        <w:rPr>
          <w:rFonts w:ascii="Times New Roman" w:eastAsia="Times New Roman" w:hAnsi="Times New Roman" w:cs="Times New Roman"/>
          <w:sz w:val="24"/>
          <w:szCs w:val="24"/>
          <w:lang w:eastAsia="es-AR"/>
        </w:rPr>
        <w:t>switch</w:t>
      </w:r>
      <w:proofErr w:type="spellEnd"/>
    </w:p>
    <w:p w:rsidR="00C60DC9" w:rsidRDefault="00CE2F77"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4.</w:t>
      </w:r>
      <w:r w:rsidR="00E54DFA" w:rsidRPr="00E54DFA">
        <w:rPr>
          <w:rFonts w:ascii="Times New Roman" w:eastAsia="Times New Roman" w:hAnsi="Times New Roman" w:cs="Times New Roman"/>
          <w:b/>
          <w:bCs/>
          <w:sz w:val="24"/>
          <w:szCs w:val="24"/>
          <w:lang w:eastAsia="es-AR"/>
        </w:rPr>
        <w:t xml:space="preserve"> STATUS DE CONEXIONES TÉCNICAS DEL IXP UAQ: </w:t>
      </w:r>
    </w:p>
    <w:p w:rsidR="00B36644" w:rsidRPr="00B36644" w:rsidRDefault="00000AC9" w:rsidP="00076CA2">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Sin novedades</w:t>
      </w:r>
    </w:p>
    <w:p w:rsidR="003C0688" w:rsidRDefault="003C0688" w:rsidP="003C0688">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5</w:t>
      </w:r>
      <w:r w:rsidRPr="00E54DFA">
        <w:rPr>
          <w:rFonts w:ascii="Times New Roman" w:eastAsia="Times New Roman" w:hAnsi="Times New Roman" w:cs="Times New Roman"/>
          <w:b/>
          <w:bCs/>
          <w:sz w:val="24"/>
          <w:szCs w:val="24"/>
          <w:lang w:eastAsia="es-AR"/>
        </w:rPr>
        <w:t xml:space="preserve">- </w:t>
      </w:r>
      <w:r w:rsidRPr="003C0688">
        <w:rPr>
          <w:rFonts w:ascii="Times New Roman" w:eastAsia="Times New Roman" w:hAnsi="Times New Roman" w:cs="Times New Roman"/>
          <w:sz w:val="24"/>
          <w:szCs w:val="24"/>
          <w:lang w:eastAsia="es-AR"/>
        </w:rPr>
        <w:t>STATUS DE CONEXIONES DE LOS MIEMBROS DEL IXP</w:t>
      </w:r>
    </w:p>
    <w:p w:rsidR="00F236BE" w:rsidRDefault="008D54EF"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Se recibió un mail</w:t>
      </w:r>
      <w:r w:rsidR="00F236BE">
        <w:rPr>
          <w:rFonts w:ascii="Times New Roman" w:eastAsia="Times New Roman" w:hAnsi="Times New Roman" w:cs="Times New Roman"/>
          <w:b/>
          <w:bCs/>
          <w:sz w:val="24"/>
          <w:szCs w:val="24"/>
          <w:lang w:eastAsia="es-AR"/>
        </w:rPr>
        <w:t xml:space="preserve"> de</w:t>
      </w:r>
      <w:r>
        <w:rPr>
          <w:rFonts w:ascii="Times New Roman" w:eastAsia="Times New Roman" w:hAnsi="Times New Roman" w:cs="Times New Roman"/>
          <w:b/>
          <w:bCs/>
          <w:sz w:val="24"/>
          <w:szCs w:val="24"/>
          <w:lang w:eastAsia="es-AR"/>
        </w:rPr>
        <w:t xml:space="preserve"> </w:t>
      </w:r>
      <w:r w:rsidR="00F236BE" w:rsidRPr="00F236BE">
        <w:rPr>
          <w:rFonts w:ascii="Times New Roman" w:eastAsia="Times New Roman" w:hAnsi="Times New Roman" w:cs="Times New Roman"/>
          <w:b/>
          <w:bCs/>
          <w:sz w:val="24"/>
          <w:szCs w:val="24"/>
          <w:lang w:eastAsia="es-AR"/>
        </w:rPr>
        <w:t>Hernan Bourdieu</w:t>
      </w:r>
      <w:r w:rsidR="008C17FD">
        <w:rPr>
          <w:rFonts w:ascii="Times New Roman" w:eastAsia="Times New Roman" w:hAnsi="Times New Roman" w:cs="Times New Roman"/>
          <w:b/>
          <w:bCs/>
          <w:sz w:val="24"/>
          <w:szCs w:val="24"/>
          <w:lang w:eastAsia="es-AR"/>
        </w:rPr>
        <w:t>, el día 11/07/19,</w:t>
      </w:r>
      <w:r>
        <w:rPr>
          <w:rFonts w:ascii="Times New Roman" w:eastAsia="Times New Roman" w:hAnsi="Times New Roman" w:cs="Times New Roman"/>
          <w:b/>
          <w:bCs/>
          <w:sz w:val="24"/>
          <w:szCs w:val="24"/>
          <w:lang w:eastAsia="es-AR"/>
        </w:rPr>
        <w:t xml:space="preserve"> </w:t>
      </w:r>
      <w:r w:rsidR="00F236BE">
        <w:rPr>
          <w:rFonts w:ascii="Times New Roman" w:eastAsia="Times New Roman" w:hAnsi="Times New Roman" w:cs="Times New Roman"/>
          <w:b/>
          <w:bCs/>
          <w:sz w:val="24"/>
          <w:szCs w:val="24"/>
          <w:lang w:eastAsia="es-AR"/>
        </w:rPr>
        <w:t>con</w:t>
      </w:r>
      <w:r>
        <w:rPr>
          <w:rFonts w:ascii="Times New Roman" w:eastAsia="Times New Roman" w:hAnsi="Times New Roman" w:cs="Times New Roman"/>
          <w:b/>
          <w:bCs/>
          <w:sz w:val="24"/>
          <w:szCs w:val="24"/>
          <w:lang w:eastAsia="es-AR"/>
        </w:rPr>
        <w:t xml:space="preserve"> la propuesta de cuadro tarifario de CLARO</w:t>
      </w:r>
      <w:r w:rsidR="003C0688">
        <w:rPr>
          <w:rFonts w:ascii="Times New Roman" w:eastAsia="Times New Roman" w:hAnsi="Times New Roman" w:cs="Times New Roman"/>
          <w:b/>
          <w:bCs/>
          <w:sz w:val="24"/>
          <w:szCs w:val="24"/>
          <w:lang w:eastAsia="es-AR"/>
        </w:rPr>
        <w:t xml:space="preserve"> </w:t>
      </w:r>
    </w:p>
    <w:tbl>
      <w:tblPr>
        <w:tblW w:w="4580" w:type="dxa"/>
        <w:tblInd w:w="4" w:type="dxa"/>
        <w:tblCellMar>
          <w:left w:w="0" w:type="dxa"/>
          <w:right w:w="0" w:type="dxa"/>
        </w:tblCellMar>
        <w:tblLook w:val="04A0" w:firstRow="1" w:lastRow="0" w:firstColumn="1" w:lastColumn="0" w:noHBand="0" w:noVBand="1"/>
      </w:tblPr>
      <w:tblGrid>
        <w:gridCol w:w="2500"/>
        <w:gridCol w:w="2080"/>
      </w:tblGrid>
      <w:tr w:rsidR="00F236BE" w:rsidRPr="00F236BE" w:rsidTr="00F236BE">
        <w:trPr>
          <w:trHeight w:val="429"/>
        </w:trPr>
        <w:tc>
          <w:tcPr>
            <w:tcW w:w="2500" w:type="dxa"/>
            <w:tcBorders>
              <w:top w:val="single" w:sz="8" w:space="0" w:color="auto"/>
              <w:left w:val="single" w:sz="8" w:space="0" w:color="auto"/>
              <w:bottom w:val="single" w:sz="8" w:space="0" w:color="auto"/>
              <w:right w:val="nil"/>
            </w:tcBorders>
            <w:shd w:val="clear" w:color="auto" w:fill="D9E1F2"/>
            <w:tcMar>
              <w:top w:w="0" w:type="dxa"/>
              <w:left w:w="70" w:type="dxa"/>
              <w:bottom w:w="0" w:type="dxa"/>
              <w:right w:w="70" w:type="dxa"/>
            </w:tcMar>
            <w:vAlign w:val="center"/>
            <w:hideMark/>
          </w:tcPr>
          <w:p w:rsidR="00F236BE" w:rsidRPr="00F236BE" w:rsidRDefault="00F236BE" w:rsidP="00F236BE">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BW</w:t>
            </w:r>
          </w:p>
        </w:tc>
        <w:tc>
          <w:tcPr>
            <w:tcW w:w="2080" w:type="dxa"/>
            <w:tcBorders>
              <w:top w:val="single" w:sz="8" w:space="0" w:color="auto"/>
              <w:left w:val="nil"/>
              <w:bottom w:val="single" w:sz="8" w:space="0" w:color="auto"/>
              <w:right w:val="single" w:sz="8" w:space="0" w:color="auto"/>
            </w:tcBorders>
            <w:shd w:val="clear" w:color="auto" w:fill="D9E1F2"/>
            <w:tcMar>
              <w:top w:w="0" w:type="dxa"/>
              <w:left w:w="70" w:type="dxa"/>
              <w:bottom w:w="0" w:type="dxa"/>
              <w:right w:w="70" w:type="dxa"/>
            </w:tcMar>
            <w:vAlign w:val="center"/>
            <w:hideMark/>
          </w:tcPr>
          <w:p w:rsidR="00F236BE" w:rsidRPr="00F236BE" w:rsidRDefault="00F236BE" w:rsidP="00F236BE">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Tarifario por MB</w:t>
            </w:r>
          </w:p>
        </w:tc>
      </w:tr>
      <w:tr w:rsidR="00F236BE" w:rsidRPr="00F236BE" w:rsidTr="00F236BE">
        <w:trPr>
          <w:trHeight w:val="429"/>
        </w:trPr>
        <w:tc>
          <w:tcPr>
            <w:tcW w:w="2500" w:type="dxa"/>
            <w:tcBorders>
              <w:top w:val="nil"/>
              <w:left w:val="single" w:sz="8" w:space="0" w:color="auto"/>
              <w:bottom w:val="nil"/>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De 2 gigas a 2,5 gigas</w:t>
            </w:r>
          </w:p>
        </w:tc>
        <w:tc>
          <w:tcPr>
            <w:tcW w:w="2080" w:type="dxa"/>
            <w:tcBorders>
              <w:top w:val="nil"/>
              <w:left w:val="nil"/>
              <w:bottom w:val="nil"/>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U$ 7,60</w:t>
            </w:r>
          </w:p>
        </w:tc>
      </w:tr>
      <w:tr w:rsidR="00F236BE" w:rsidRPr="00F236BE" w:rsidTr="00F236BE">
        <w:trPr>
          <w:trHeight w:val="429"/>
        </w:trPr>
        <w:tc>
          <w:tcPr>
            <w:tcW w:w="2500" w:type="dxa"/>
            <w:tcBorders>
              <w:top w:val="single" w:sz="8" w:space="0" w:color="auto"/>
              <w:left w:val="single" w:sz="8" w:space="0" w:color="auto"/>
              <w:bottom w:val="nil"/>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De 2,50 gigas a 3 gigas</w:t>
            </w:r>
          </w:p>
        </w:tc>
        <w:tc>
          <w:tcPr>
            <w:tcW w:w="2080" w:type="dxa"/>
            <w:tcBorders>
              <w:top w:val="single" w:sz="8" w:space="0" w:color="auto"/>
              <w:left w:val="nil"/>
              <w:bottom w:val="nil"/>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U$ 7,00</w:t>
            </w:r>
          </w:p>
        </w:tc>
      </w:tr>
      <w:tr w:rsidR="00F236BE" w:rsidRPr="00F236BE" w:rsidTr="00F236BE">
        <w:trPr>
          <w:trHeight w:val="429"/>
        </w:trPr>
        <w:tc>
          <w:tcPr>
            <w:tcW w:w="25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De 3 gigas a 4 gigas</w:t>
            </w:r>
          </w:p>
        </w:tc>
        <w:tc>
          <w:tcPr>
            <w:tcW w:w="2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U$ 6,00</w:t>
            </w:r>
          </w:p>
        </w:tc>
      </w:tr>
      <w:tr w:rsidR="00F236BE" w:rsidRPr="00F236BE" w:rsidTr="00F236BE">
        <w:trPr>
          <w:trHeight w:val="429"/>
        </w:trPr>
        <w:tc>
          <w:tcPr>
            <w:tcW w:w="2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De 4 gigas a 5 gigas</w:t>
            </w:r>
          </w:p>
        </w:tc>
        <w:tc>
          <w:tcPr>
            <w:tcW w:w="20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U$ 5,50</w:t>
            </w:r>
          </w:p>
        </w:tc>
      </w:tr>
      <w:tr w:rsidR="00F236BE" w:rsidRPr="00F236BE" w:rsidTr="00F236BE">
        <w:trPr>
          <w:trHeight w:val="429"/>
        </w:trPr>
        <w:tc>
          <w:tcPr>
            <w:tcW w:w="2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De 5 gigas a 6 gigas</w:t>
            </w:r>
          </w:p>
        </w:tc>
        <w:tc>
          <w:tcPr>
            <w:tcW w:w="20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236BE" w:rsidRPr="00F236BE" w:rsidRDefault="00F236BE" w:rsidP="00F236BE">
            <w:pPr>
              <w:spacing w:before="100" w:beforeAutospacing="1" w:after="100" w:afterAutospacing="1" w:line="240" w:lineRule="auto"/>
              <w:rPr>
                <w:rFonts w:ascii="Times New Roman" w:eastAsia="Times New Roman" w:hAnsi="Times New Roman" w:cs="Times New Roman"/>
                <w:sz w:val="24"/>
                <w:szCs w:val="24"/>
                <w:lang w:eastAsia="es-AR"/>
              </w:rPr>
            </w:pPr>
            <w:r w:rsidRPr="00F236BE">
              <w:rPr>
                <w:rFonts w:ascii="Times New Roman" w:eastAsia="Times New Roman" w:hAnsi="Times New Roman" w:cs="Times New Roman"/>
                <w:color w:val="000000"/>
                <w:sz w:val="24"/>
                <w:szCs w:val="24"/>
                <w:lang w:eastAsia="es-AR"/>
              </w:rPr>
              <w:t>U$ 5,00</w:t>
            </w:r>
          </w:p>
        </w:tc>
      </w:tr>
    </w:tbl>
    <w:p w:rsidR="00F236BE" w:rsidRPr="00995A46" w:rsidRDefault="00F236BE"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sidRPr="00995A46">
        <w:rPr>
          <w:rFonts w:ascii="Times New Roman" w:eastAsia="Times New Roman" w:hAnsi="Times New Roman" w:cs="Times New Roman"/>
          <w:b/>
          <w:bCs/>
          <w:sz w:val="24"/>
          <w:szCs w:val="24"/>
          <w:lang w:eastAsia="es-AR"/>
        </w:rPr>
        <w:t>Los presentes en la reunión consideran que la propuesta de mejora en el cuadro tarifario no satisface las expectativas de rebaja planteadas</w:t>
      </w:r>
      <w:r w:rsidR="008C17FD" w:rsidRPr="00995A46">
        <w:rPr>
          <w:rFonts w:ascii="Times New Roman" w:eastAsia="Times New Roman" w:hAnsi="Times New Roman" w:cs="Times New Roman"/>
          <w:b/>
          <w:bCs/>
          <w:sz w:val="24"/>
          <w:szCs w:val="24"/>
          <w:lang w:eastAsia="es-AR"/>
        </w:rPr>
        <w:t>,</w:t>
      </w:r>
      <w:r w:rsidRPr="00995A46">
        <w:rPr>
          <w:rFonts w:ascii="Times New Roman" w:eastAsia="Times New Roman" w:hAnsi="Times New Roman" w:cs="Times New Roman"/>
          <w:b/>
          <w:bCs/>
          <w:sz w:val="24"/>
          <w:szCs w:val="24"/>
          <w:lang w:eastAsia="es-AR"/>
        </w:rPr>
        <w:t xml:space="preserve"> para la condición de tráfico actual, lo que resulta dificultoso la convocatoria a sumarse a nuevos miembros.</w:t>
      </w:r>
    </w:p>
    <w:p w:rsidR="00F236BE" w:rsidRPr="00995A46" w:rsidRDefault="00F236BE"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sidRPr="00995A46">
        <w:rPr>
          <w:rFonts w:ascii="Times New Roman" w:eastAsia="Times New Roman" w:hAnsi="Times New Roman" w:cs="Times New Roman"/>
          <w:b/>
          <w:bCs/>
          <w:sz w:val="24"/>
          <w:szCs w:val="24"/>
          <w:lang w:eastAsia="es-AR"/>
        </w:rPr>
        <w:t>Se informó que se dispone de una propuesta de transporte alternativo que mejora sustancialmente el valor del mega trasportado y se avanzará en este sentido</w:t>
      </w:r>
    </w:p>
    <w:p w:rsidR="00F236BE" w:rsidRDefault="00F236BE"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Otro tema planteado fue los dos cortes de servicios sufridos los</w:t>
      </w:r>
      <w:r w:rsidR="00C53C0B">
        <w:rPr>
          <w:rFonts w:ascii="Times New Roman" w:eastAsia="Times New Roman" w:hAnsi="Times New Roman" w:cs="Times New Roman"/>
          <w:b/>
          <w:bCs/>
          <w:sz w:val="24"/>
          <w:szCs w:val="24"/>
          <w:lang w:eastAsia="es-AR"/>
        </w:rPr>
        <w:t xml:space="preserve"> días</w:t>
      </w:r>
      <w:r w:rsidR="00BD5405">
        <w:rPr>
          <w:rFonts w:ascii="Times New Roman" w:eastAsia="Times New Roman" w:hAnsi="Times New Roman" w:cs="Times New Roman"/>
          <w:b/>
          <w:bCs/>
          <w:sz w:val="24"/>
          <w:szCs w:val="24"/>
          <w:lang w:eastAsia="es-AR"/>
        </w:rPr>
        <w:t xml:space="preserve"> 11</w:t>
      </w:r>
      <w:r w:rsidR="00C53C0B">
        <w:rPr>
          <w:rFonts w:ascii="Times New Roman" w:eastAsia="Times New Roman" w:hAnsi="Times New Roman" w:cs="Times New Roman"/>
          <w:b/>
          <w:bCs/>
          <w:sz w:val="24"/>
          <w:szCs w:val="24"/>
          <w:lang w:eastAsia="es-AR"/>
        </w:rPr>
        <w:t xml:space="preserve"> </w:t>
      </w:r>
      <w:r w:rsidR="00995A46">
        <w:rPr>
          <w:rFonts w:ascii="Times New Roman" w:eastAsia="Times New Roman" w:hAnsi="Times New Roman" w:cs="Times New Roman"/>
          <w:b/>
          <w:bCs/>
          <w:sz w:val="24"/>
          <w:szCs w:val="24"/>
          <w:lang w:eastAsia="es-AR"/>
        </w:rPr>
        <w:t xml:space="preserve">(ticket 237883) </w:t>
      </w:r>
      <w:r w:rsidR="00C53C0B">
        <w:rPr>
          <w:rFonts w:ascii="Times New Roman" w:eastAsia="Times New Roman" w:hAnsi="Times New Roman" w:cs="Times New Roman"/>
          <w:b/>
          <w:bCs/>
          <w:sz w:val="24"/>
          <w:szCs w:val="24"/>
          <w:lang w:eastAsia="es-AR"/>
        </w:rPr>
        <w:t xml:space="preserve">y 12 </w:t>
      </w:r>
      <w:r w:rsidR="00995A46">
        <w:rPr>
          <w:rFonts w:ascii="Times New Roman" w:eastAsia="Times New Roman" w:hAnsi="Times New Roman" w:cs="Times New Roman"/>
          <w:b/>
          <w:bCs/>
          <w:sz w:val="24"/>
          <w:szCs w:val="24"/>
          <w:lang w:eastAsia="es-AR"/>
        </w:rPr>
        <w:t xml:space="preserve">(ticket 237974) </w:t>
      </w:r>
      <w:r w:rsidR="00C53C0B">
        <w:rPr>
          <w:rFonts w:ascii="Times New Roman" w:eastAsia="Times New Roman" w:hAnsi="Times New Roman" w:cs="Times New Roman"/>
          <w:b/>
          <w:bCs/>
          <w:sz w:val="24"/>
          <w:szCs w:val="24"/>
          <w:lang w:eastAsia="es-AR"/>
        </w:rPr>
        <w:t>de julio</w:t>
      </w:r>
    </w:p>
    <w:p w:rsidR="00C53C0B" w:rsidRDefault="00C53C0B"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Respecto al primero, se debió a un corte de fibra de última milla por lo que se determinó que no existe un doble camino entre el IXP-UAQ y el nodo de CLARO en San Juan.</w:t>
      </w:r>
    </w:p>
    <w:p w:rsidR="00F236BE" w:rsidRDefault="00C53C0B" w:rsidP="00E54DFA">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Respecto al segundo</w:t>
      </w:r>
      <w:r w:rsidR="00995A46">
        <w:rPr>
          <w:rFonts w:ascii="Times New Roman" w:eastAsia="Times New Roman" w:hAnsi="Times New Roman" w:cs="Times New Roman"/>
          <w:b/>
          <w:bCs/>
          <w:sz w:val="24"/>
          <w:szCs w:val="24"/>
          <w:lang w:eastAsia="es-AR"/>
        </w:rPr>
        <w:t>, duró 25 horas</w:t>
      </w:r>
      <w:r>
        <w:rPr>
          <w:rFonts w:ascii="Times New Roman" w:eastAsia="Times New Roman" w:hAnsi="Times New Roman" w:cs="Times New Roman"/>
          <w:b/>
          <w:bCs/>
          <w:sz w:val="24"/>
          <w:szCs w:val="24"/>
          <w:lang w:eastAsia="es-AR"/>
        </w:rPr>
        <w:t xml:space="preserve">, Ariel no tiene ningún reporte técnico del corte del servicio. Se reclamó enérgicamente </w:t>
      </w:r>
      <w:r w:rsidR="00995A46">
        <w:rPr>
          <w:rFonts w:ascii="Times New Roman" w:eastAsia="Times New Roman" w:hAnsi="Times New Roman" w:cs="Times New Roman"/>
          <w:b/>
          <w:bCs/>
          <w:sz w:val="24"/>
          <w:szCs w:val="24"/>
          <w:lang w:eastAsia="es-AR"/>
        </w:rPr>
        <w:t xml:space="preserve">por </w:t>
      </w:r>
      <w:r>
        <w:rPr>
          <w:rFonts w:ascii="Times New Roman" w:eastAsia="Times New Roman" w:hAnsi="Times New Roman" w:cs="Times New Roman"/>
          <w:b/>
          <w:bCs/>
          <w:sz w:val="24"/>
          <w:szCs w:val="24"/>
          <w:lang w:eastAsia="es-AR"/>
        </w:rPr>
        <w:t>los problemas ocasionados y la baja respuesta en la solución del problema</w:t>
      </w:r>
      <w:r w:rsidR="00995A46">
        <w:rPr>
          <w:rFonts w:ascii="Times New Roman" w:eastAsia="Times New Roman" w:hAnsi="Times New Roman" w:cs="Times New Roman"/>
          <w:b/>
          <w:bCs/>
          <w:sz w:val="24"/>
          <w:szCs w:val="24"/>
          <w:lang w:eastAsia="es-AR"/>
        </w:rPr>
        <w:t>. Se solicitó personal técnico en el IXP porque vendrían al nodo, cosa que nunca ocurrió y tampoco avisaron de que no vendrían, también se mantuvo guardia en el nodo central de CABASE. Consultado por los descuentos por la interrupción del servicio, Ariel informa que será proporcional de tiempo de corte, cuestión que resulta insatisfactorio ya que las pérdidas son mucho mayores al tiempo de corte.</w:t>
      </w:r>
    </w:p>
    <w:p w:rsidR="00995A46" w:rsidRDefault="00995A46" w:rsidP="00E54DFA">
      <w:pPr>
        <w:spacing w:before="100" w:beforeAutospacing="1" w:after="100" w:afterAutospacing="1" w:line="240" w:lineRule="auto"/>
        <w:rPr>
          <w:rFonts w:ascii="Times New Roman" w:eastAsia="Times New Roman" w:hAnsi="Times New Roman" w:cs="Times New Roman"/>
          <w:b/>
          <w:bCs/>
          <w:sz w:val="24"/>
          <w:szCs w:val="24"/>
          <w:lang w:eastAsia="es-AR"/>
        </w:rPr>
      </w:pPr>
    </w:p>
    <w:p w:rsidR="004052E5" w:rsidRDefault="00CB2175" w:rsidP="00E54DFA">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Pr>
          <w:rFonts w:ascii="Times New Roman" w:eastAsia="Times New Roman" w:hAnsi="Times New Roman" w:cs="Times New Roman"/>
          <w:b/>
          <w:bCs/>
          <w:sz w:val="24"/>
          <w:szCs w:val="24"/>
          <w:lang w:eastAsia="es-AR"/>
        </w:rPr>
        <w:lastRenderedPageBreak/>
        <w:t>6</w:t>
      </w:r>
      <w:r w:rsidR="00E54DFA" w:rsidRPr="00E54DFA">
        <w:rPr>
          <w:rFonts w:ascii="Times New Roman" w:eastAsia="Times New Roman" w:hAnsi="Times New Roman" w:cs="Times New Roman"/>
          <w:b/>
          <w:bCs/>
          <w:sz w:val="24"/>
          <w:szCs w:val="24"/>
          <w:lang w:eastAsia="es-AR"/>
        </w:rPr>
        <w:t xml:space="preserve">- </w:t>
      </w:r>
      <w:r w:rsidR="00990F85">
        <w:rPr>
          <w:rFonts w:ascii="Times New Roman" w:eastAsia="Times New Roman" w:hAnsi="Times New Roman" w:cs="Times New Roman"/>
          <w:sz w:val="24"/>
          <w:szCs w:val="24"/>
          <w:lang w:eastAsia="es-AR"/>
        </w:rPr>
        <w:t>ALTAS</w:t>
      </w:r>
      <w:r w:rsidR="004052E5" w:rsidRPr="00CE2F77">
        <w:rPr>
          <w:rFonts w:ascii="Times New Roman" w:eastAsia="Times New Roman" w:hAnsi="Times New Roman" w:cs="Times New Roman"/>
          <w:sz w:val="24"/>
          <w:szCs w:val="24"/>
          <w:lang w:eastAsia="es-AR"/>
        </w:rPr>
        <w:t>, BAJAS Y MODIFICACIONES</w:t>
      </w:r>
    </w:p>
    <w:p w:rsidR="00CB2175" w:rsidRDefault="008C17FD" w:rsidP="00E54DFA">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w:t>
      </w:r>
      <w:r w:rsidR="00CB2175">
        <w:rPr>
          <w:rFonts w:ascii="Times New Roman" w:eastAsia="Times New Roman" w:hAnsi="Times New Roman" w:cs="Times New Roman"/>
          <w:sz w:val="24"/>
          <w:szCs w:val="24"/>
          <w:lang w:eastAsia="es-AR"/>
        </w:rPr>
        <w:t xml:space="preserve">e </w:t>
      </w:r>
      <w:r>
        <w:rPr>
          <w:rFonts w:ascii="Times New Roman" w:eastAsia="Times New Roman" w:hAnsi="Times New Roman" w:cs="Times New Roman"/>
          <w:sz w:val="24"/>
          <w:szCs w:val="24"/>
          <w:lang w:eastAsia="es-AR"/>
        </w:rPr>
        <w:t>aprueba el ingreso al IXP-UAQ</w:t>
      </w:r>
      <w:r w:rsidR="00CB2175">
        <w:rPr>
          <w:rFonts w:ascii="Times New Roman" w:eastAsia="Times New Roman" w:hAnsi="Times New Roman" w:cs="Times New Roman"/>
          <w:sz w:val="24"/>
          <w:szCs w:val="24"/>
          <w:lang w:eastAsia="es-AR"/>
        </w:rPr>
        <w:t xml:space="preserve"> de Ricardo </w:t>
      </w:r>
      <w:proofErr w:type="spellStart"/>
      <w:r w:rsidR="00CB2175">
        <w:rPr>
          <w:rFonts w:ascii="Times New Roman" w:eastAsia="Times New Roman" w:hAnsi="Times New Roman" w:cs="Times New Roman"/>
          <w:sz w:val="24"/>
          <w:szCs w:val="24"/>
          <w:lang w:eastAsia="es-AR"/>
        </w:rPr>
        <w:t>Cascon</w:t>
      </w:r>
      <w:proofErr w:type="spellEnd"/>
      <w:r w:rsidR="00CB2175">
        <w:rPr>
          <w:rFonts w:ascii="Times New Roman" w:eastAsia="Times New Roman" w:hAnsi="Times New Roman" w:cs="Times New Roman"/>
          <w:sz w:val="24"/>
          <w:szCs w:val="24"/>
          <w:lang w:eastAsia="es-AR"/>
        </w:rPr>
        <w:t>, presta servicios en el depart</w:t>
      </w:r>
      <w:r w:rsidR="00150A3A">
        <w:rPr>
          <w:rFonts w:ascii="Times New Roman" w:eastAsia="Times New Roman" w:hAnsi="Times New Roman" w:cs="Times New Roman"/>
          <w:sz w:val="24"/>
          <w:szCs w:val="24"/>
          <w:lang w:eastAsia="es-AR"/>
        </w:rPr>
        <w:t>amento de Já</w:t>
      </w:r>
      <w:r>
        <w:rPr>
          <w:rFonts w:ascii="Times New Roman" w:eastAsia="Times New Roman" w:hAnsi="Times New Roman" w:cs="Times New Roman"/>
          <w:sz w:val="24"/>
          <w:szCs w:val="24"/>
          <w:lang w:eastAsia="es-AR"/>
        </w:rPr>
        <w:t>chal.</w:t>
      </w:r>
    </w:p>
    <w:p w:rsidR="003C1865" w:rsidRPr="003C1865" w:rsidRDefault="000B78E3" w:rsidP="00DC41D4">
      <w:pPr>
        <w:spacing w:before="100" w:beforeAutospacing="1" w:after="100" w:afterAutospacing="1" w:line="240" w:lineRule="auto"/>
        <w:rPr>
          <w:rFonts w:ascii="Times New Roman" w:eastAsia="Times New Roman" w:hAnsi="Times New Roman" w:cs="Times New Roman"/>
          <w:b/>
          <w:bCs/>
          <w:sz w:val="24"/>
          <w:szCs w:val="24"/>
          <w:lang w:eastAsia="es-AR"/>
        </w:rPr>
      </w:pPr>
      <w:r>
        <w:rPr>
          <w:rFonts w:ascii="Times New Roman" w:eastAsia="Times New Roman" w:hAnsi="Times New Roman" w:cs="Times New Roman"/>
          <w:b/>
          <w:bCs/>
          <w:sz w:val="24"/>
          <w:szCs w:val="24"/>
          <w:lang w:eastAsia="es-AR"/>
        </w:rPr>
        <w:t>7</w:t>
      </w:r>
      <w:r w:rsidR="00E54DFA" w:rsidRPr="00E54DFA">
        <w:rPr>
          <w:rFonts w:ascii="Times New Roman" w:eastAsia="Times New Roman" w:hAnsi="Times New Roman" w:cs="Times New Roman"/>
          <w:b/>
          <w:bCs/>
          <w:sz w:val="24"/>
          <w:szCs w:val="24"/>
          <w:lang w:eastAsia="es-AR"/>
        </w:rPr>
        <w:t xml:space="preserve"> - REUNIÓN DE LA SUBCOMISIÓN ADMINISTRADORA DEL IXP CABASE REGIONAL UAQ: </w:t>
      </w:r>
    </w:p>
    <w:p w:rsidR="00E54DFA" w:rsidRPr="00E54DFA" w:rsidRDefault="00E54DFA" w:rsidP="00E54DFA">
      <w:pPr>
        <w:spacing w:before="100" w:beforeAutospacing="1" w:after="100" w:afterAutospacing="1" w:line="240" w:lineRule="auto"/>
        <w:ind w:left="720"/>
        <w:contextualSpacing/>
        <w:rPr>
          <w:rFonts w:ascii="Times New Roman" w:eastAsia="Times New Roman" w:hAnsi="Times New Roman" w:cs="Times New Roman"/>
          <w:sz w:val="24"/>
          <w:szCs w:val="24"/>
          <w:lang w:eastAsia="es-AR"/>
        </w:rPr>
      </w:pPr>
      <w:r w:rsidRPr="00E54DFA">
        <w:rPr>
          <w:rFonts w:ascii="Times New Roman" w:eastAsia="Times New Roman" w:hAnsi="Times New Roman" w:cs="Times New Roman"/>
          <w:b/>
          <w:bCs/>
          <w:sz w:val="24"/>
          <w:szCs w:val="24"/>
          <w:lang w:eastAsia="es-AR"/>
        </w:rPr>
        <w:t> </w:t>
      </w:r>
    </w:p>
    <w:p w:rsidR="00E54DFA" w:rsidRPr="006806F5" w:rsidRDefault="006806F5" w:rsidP="006806F5">
      <w:pPr>
        <w:spacing w:before="100" w:beforeAutospacing="1" w:after="100" w:afterAutospacing="1" w:line="240" w:lineRule="auto"/>
        <w:ind w:left="720"/>
        <w:contextualSpacing/>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t>FECHA DE PRÓXIMA REUNIÓN:</w:t>
      </w:r>
      <w:r w:rsidR="00B36644">
        <w:rPr>
          <w:rFonts w:ascii="Times New Roman" w:eastAsia="Times New Roman" w:hAnsi="Times New Roman" w:cs="Times New Roman"/>
          <w:sz w:val="20"/>
          <w:szCs w:val="20"/>
          <w:lang w:eastAsia="es-AR"/>
        </w:rPr>
        <w:t xml:space="preserve"> </w:t>
      </w:r>
      <w:r w:rsidR="008C17FD">
        <w:rPr>
          <w:rFonts w:ascii="Times New Roman" w:eastAsia="Times New Roman" w:hAnsi="Times New Roman" w:cs="Times New Roman"/>
          <w:b/>
          <w:sz w:val="24"/>
          <w:szCs w:val="24"/>
          <w:lang w:eastAsia="es-AR"/>
        </w:rPr>
        <w:t>08 de agosto</w:t>
      </w:r>
      <w:r w:rsidR="00B36644" w:rsidRPr="00B36644">
        <w:rPr>
          <w:rFonts w:ascii="Times New Roman" w:eastAsia="Times New Roman" w:hAnsi="Times New Roman" w:cs="Times New Roman"/>
          <w:b/>
          <w:sz w:val="24"/>
          <w:szCs w:val="24"/>
          <w:lang w:eastAsia="es-AR"/>
        </w:rPr>
        <w:t xml:space="preserve"> de 2019</w:t>
      </w:r>
      <w:r w:rsidR="003220A9">
        <w:rPr>
          <w:rFonts w:ascii="Times New Roman" w:eastAsia="Times New Roman" w:hAnsi="Times New Roman" w:cs="Times New Roman"/>
          <w:sz w:val="20"/>
          <w:szCs w:val="20"/>
          <w:lang w:eastAsia="es-AR"/>
        </w:rPr>
        <w:t>.</w:t>
      </w:r>
      <w:r w:rsidR="00E54DFA" w:rsidRPr="00E54DFA">
        <w:rPr>
          <w:rFonts w:ascii="Times New Roman" w:eastAsia="Times New Roman" w:hAnsi="Times New Roman" w:cs="Times New Roman"/>
          <w:b/>
          <w:bCs/>
          <w:sz w:val="24"/>
          <w:szCs w:val="24"/>
          <w:lang w:eastAsia="es-AR"/>
        </w:rPr>
        <w:t> </w:t>
      </w:r>
      <w:proofErr w:type="gramStart"/>
      <w:r w:rsidR="008C17FD">
        <w:rPr>
          <w:rFonts w:ascii="Times New Roman" w:eastAsia="Times New Roman" w:hAnsi="Times New Roman" w:cs="Times New Roman"/>
          <w:b/>
          <w:bCs/>
          <w:sz w:val="24"/>
          <w:szCs w:val="24"/>
          <w:lang w:eastAsia="es-AR"/>
        </w:rPr>
        <w:t>a</w:t>
      </w:r>
      <w:proofErr w:type="gramEnd"/>
      <w:r w:rsidR="00150A3A">
        <w:rPr>
          <w:rFonts w:ascii="Times New Roman" w:eastAsia="Times New Roman" w:hAnsi="Times New Roman" w:cs="Times New Roman"/>
          <w:b/>
          <w:bCs/>
          <w:sz w:val="24"/>
          <w:szCs w:val="24"/>
          <w:lang w:eastAsia="es-AR"/>
        </w:rPr>
        <w:t xml:space="preserve"> las 9:00</w:t>
      </w:r>
    </w:p>
    <w:p w:rsidR="00392897" w:rsidRDefault="00392897" w:rsidP="000B78E3">
      <w:pPr>
        <w:spacing w:before="100" w:beforeAutospacing="1" w:after="100" w:afterAutospacing="1" w:line="240" w:lineRule="auto"/>
        <w:rPr>
          <w:rFonts w:ascii="Times New Roman" w:eastAsia="Times New Roman" w:hAnsi="Times New Roman" w:cs="Times New Roman"/>
          <w:sz w:val="24"/>
          <w:szCs w:val="24"/>
          <w:lang w:eastAsia="es-AR"/>
        </w:rPr>
      </w:pPr>
    </w:p>
    <w:p w:rsidR="005A222A" w:rsidRDefault="005A222A" w:rsidP="000B78E3">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8- TEMAS VARIOS</w:t>
      </w:r>
    </w:p>
    <w:p w:rsidR="007149C9" w:rsidRDefault="000A3011" w:rsidP="000B78E3">
      <w:pPr>
        <w:spacing w:before="100" w:beforeAutospacing="1" w:after="100" w:afterAutospacing="1"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Sin novedad.</w:t>
      </w:r>
    </w:p>
    <w:sectPr w:rsidR="007149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F58F0"/>
    <w:multiLevelType w:val="hybridMultilevel"/>
    <w:tmpl w:val="7E0616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CF1644D"/>
    <w:multiLevelType w:val="hybridMultilevel"/>
    <w:tmpl w:val="4B08FC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3E16EBD"/>
    <w:multiLevelType w:val="hybridMultilevel"/>
    <w:tmpl w:val="34A61E2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6A8C5DBD"/>
    <w:multiLevelType w:val="hybridMultilevel"/>
    <w:tmpl w:val="CD8C0E5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0F96286"/>
    <w:multiLevelType w:val="hybridMultilevel"/>
    <w:tmpl w:val="1054AC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3960D03"/>
    <w:multiLevelType w:val="hybridMultilevel"/>
    <w:tmpl w:val="BC442D3E"/>
    <w:lvl w:ilvl="0" w:tplc="2C0A0001">
      <w:start w:val="1"/>
      <w:numFmt w:val="bullet"/>
      <w:lvlText w:val=""/>
      <w:lvlJc w:val="left"/>
      <w:pPr>
        <w:ind w:left="774" w:hanging="360"/>
      </w:pPr>
      <w:rPr>
        <w:rFonts w:ascii="Symbol" w:hAnsi="Symbol"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FA"/>
    <w:rsid w:val="00000AC9"/>
    <w:rsid w:val="00076CA2"/>
    <w:rsid w:val="000A3011"/>
    <w:rsid w:val="000B699B"/>
    <w:rsid w:val="000B78E3"/>
    <w:rsid w:val="000D2930"/>
    <w:rsid w:val="00150A3A"/>
    <w:rsid w:val="001B32D2"/>
    <w:rsid w:val="001E7EAC"/>
    <w:rsid w:val="00234F45"/>
    <w:rsid w:val="002527DD"/>
    <w:rsid w:val="002D29D4"/>
    <w:rsid w:val="00304308"/>
    <w:rsid w:val="003220A9"/>
    <w:rsid w:val="00347FCC"/>
    <w:rsid w:val="00372A49"/>
    <w:rsid w:val="00392897"/>
    <w:rsid w:val="003C0688"/>
    <w:rsid w:val="003C1865"/>
    <w:rsid w:val="003C5A27"/>
    <w:rsid w:val="004052E5"/>
    <w:rsid w:val="00415353"/>
    <w:rsid w:val="00443CED"/>
    <w:rsid w:val="004549B3"/>
    <w:rsid w:val="00456068"/>
    <w:rsid w:val="00485C2D"/>
    <w:rsid w:val="00521373"/>
    <w:rsid w:val="005871B7"/>
    <w:rsid w:val="005A222A"/>
    <w:rsid w:val="006806F5"/>
    <w:rsid w:val="0069160D"/>
    <w:rsid w:val="006F2A21"/>
    <w:rsid w:val="006F3B84"/>
    <w:rsid w:val="007149C9"/>
    <w:rsid w:val="00750447"/>
    <w:rsid w:val="00752DD4"/>
    <w:rsid w:val="00775335"/>
    <w:rsid w:val="0079177F"/>
    <w:rsid w:val="007C0217"/>
    <w:rsid w:val="007E1C3F"/>
    <w:rsid w:val="008C17FD"/>
    <w:rsid w:val="008D54EF"/>
    <w:rsid w:val="008E056C"/>
    <w:rsid w:val="0091149C"/>
    <w:rsid w:val="00947D82"/>
    <w:rsid w:val="00990F85"/>
    <w:rsid w:val="00993A1E"/>
    <w:rsid w:val="00995A46"/>
    <w:rsid w:val="009A2AD7"/>
    <w:rsid w:val="00A143B2"/>
    <w:rsid w:val="00A20AAD"/>
    <w:rsid w:val="00A508E2"/>
    <w:rsid w:val="00A56C4C"/>
    <w:rsid w:val="00A80D8A"/>
    <w:rsid w:val="00AB20CD"/>
    <w:rsid w:val="00B13047"/>
    <w:rsid w:val="00B361E7"/>
    <w:rsid w:val="00B36644"/>
    <w:rsid w:val="00B70699"/>
    <w:rsid w:val="00B7163E"/>
    <w:rsid w:val="00B74FCB"/>
    <w:rsid w:val="00BC10A0"/>
    <w:rsid w:val="00BD5405"/>
    <w:rsid w:val="00C11979"/>
    <w:rsid w:val="00C53C0B"/>
    <w:rsid w:val="00C60DC9"/>
    <w:rsid w:val="00C83482"/>
    <w:rsid w:val="00CB2175"/>
    <w:rsid w:val="00CE2F77"/>
    <w:rsid w:val="00CF0828"/>
    <w:rsid w:val="00D8707E"/>
    <w:rsid w:val="00DA6E7B"/>
    <w:rsid w:val="00DC41D4"/>
    <w:rsid w:val="00DD34ED"/>
    <w:rsid w:val="00E54DFA"/>
    <w:rsid w:val="00E84DE4"/>
    <w:rsid w:val="00F236BE"/>
    <w:rsid w:val="00F50801"/>
    <w:rsid w:val="00FC4BDE"/>
    <w:rsid w:val="00FF45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673CE-C9E8-41A2-B1D5-7E7AEA12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4F45"/>
    <w:pPr>
      <w:ind w:left="720"/>
      <w:contextualSpacing/>
    </w:pPr>
  </w:style>
  <w:style w:type="paragraph" w:styleId="Textosinformato">
    <w:name w:val="Plain Text"/>
    <w:basedOn w:val="Normal"/>
    <w:link w:val="TextosinformatoCar"/>
    <w:uiPriority w:val="99"/>
    <w:semiHidden/>
    <w:unhideWhenUsed/>
    <w:rsid w:val="00F236B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sinformatoCar">
    <w:name w:val="Texto sin formato Car"/>
    <w:basedOn w:val="Fuentedeprrafopredeter"/>
    <w:link w:val="Textosinformato"/>
    <w:uiPriority w:val="99"/>
    <w:semiHidden/>
    <w:rsid w:val="00F236BE"/>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60667">
      <w:bodyDiv w:val="1"/>
      <w:marLeft w:val="0"/>
      <w:marRight w:val="0"/>
      <w:marTop w:val="0"/>
      <w:marBottom w:val="0"/>
      <w:divBdr>
        <w:top w:val="none" w:sz="0" w:space="0" w:color="auto"/>
        <w:left w:val="none" w:sz="0" w:space="0" w:color="auto"/>
        <w:bottom w:val="none" w:sz="0" w:space="0" w:color="auto"/>
        <w:right w:val="none" w:sz="0" w:space="0" w:color="auto"/>
      </w:divBdr>
    </w:div>
    <w:div w:id="232591556">
      <w:bodyDiv w:val="1"/>
      <w:marLeft w:val="0"/>
      <w:marRight w:val="0"/>
      <w:marTop w:val="0"/>
      <w:marBottom w:val="0"/>
      <w:divBdr>
        <w:top w:val="none" w:sz="0" w:space="0" w:color="auto"/>
        <w:left w:val="none" w:sz="0" w:space="0" w:color="auto"/>
        <w:bottom w:val="none" w:sz="0" w:space="0" w:color="auto"/>
        <w:right w:val="none" w:sz="0" w:space="0" w:color="auto"/>
      </w:divBdr>
    </w:div>
    <w:div w:id="2046756892">
      <w:bodyDiv w:val="1"/>
      <w:marLeft w:val="0"/>
      <w:marRight w:val="0"/>
      <w:marTop w:val="0"/>
      <w:marBottom w:val="0"/>
      <w:divBdr>
        <w:top w:val="none" w:sz="0" w:space="0" w:color="auto"/>
        <w:left w:val="none" w:sz="0" w:space="0" w:color="auto"/>
        <w:bottom w:val="none" w:sz="0" w:space="0" w:color="auto"/>
        <w:right w:val="none" w:sz="0" w:space="0" w:color="auto"/>
      </w:divBdr>
      <w:divsChild>
        <w:div w:id="1340695125">
          <w:marLeft w:val="0"/>
          <w:marRight w:val="0"/>
          <w:marTop w:val="0"/>
          <w:marBottom w:val="0"/>
          <w:divBdr>
            <w:top w:val="single" w:sz="8" w:space="1" w:color="auto"/>
            <w:left w:val="single" w:sz="8" w:space="4" w:color="auto"/>
            <w:bottom w:val="single" w:sz="8" w:space="1" w:color="auto"/>
            <w:right w:val="single" w:sz="8" w:space="4" w:color="auto"/>
          </w:divBdr>
        </w:div>
        <w:div w:id="200099527">
          <w:marLeft w:val="0"/>
          <w:marRight w:val="0"/>
          <w:marTop w:val="0"/>
          <w:marBottom w:val="0"/>
          <w:divBdr>
            <w:top w:val="single" w:sz="8" w:space="1" w:color="auto"/>
            <w:left w:val="single" w:sz="8" w:space="4" w:color="auto"/>
            <w:bottom w:val="single" w:sz="8" w:space="1" w:color="auto"/>
            <w:right w:val="single" w:sz="8" w:space="4" w:color="auto"/>
          </w:divBdr>
        </w:div>
        <w:div w:id="1475221431">
          <w:marLeft w:val="0"/>
          <w:marRight w:val="0"/>
          <w:marTop w:val="0"/>
          <w:marBottom w:val="0"/>
          <w:divBdr>
            <w:top w:val="single" w:sz="8" w:space="1" w:color="auto"/>
            <w:left w:val="single" w:sz="8" w:space="4" w:color="auto"/>
            <w:bottom w:val="single" w:sz="8" w:space="1" w:color="auto"/>
            <w:right w:val="single" w:sz="8" w:space="4" w:color="auto"/>
          </w:divBdr>
        </w:div>
        <w:div w:id="1668556357">
          <w:marLeft w:val="0"/>
          <w:marRight w:val="0"/>
          <w:marTop w:val="0"/>
          <w:marBottom w:val="0"/>
          <w:divBdr>
            <w:top w:val="single" w:sz="8" w:space="1" w:color="auto"/>
            <w:left w:val="single" w:sz="8" w:space="4" w:color="auto"/>
            <w:bottom w:val="single" w:sz="8" w:space="1" w:color="auto"/>
            <w:right w:val="single" w:sz="8" w:space="4" w:color="auto"/>
          </w:divBdr>
        </w:div>
        <w:div w:id="1172143591">
          <w:marLeft w:val="0"/>
          <w:marRight w:val="0"/>
          <w:marTop w:val="0"/>
          <w:marBottom w:val="0"/>
          <w:divBdr>
            <w:top w:val="single" w:sz="8" w:space="1" w:color="auto"/>
            <w:left w:val="single" w:sz="8" w:space="4" w:color="auto"/>
            <w:bottom w:val="single" w:sz="8" w:space="1" w:color="auto"/>
            <w:right w:val="single" w:sz="8" w:space="4" w:color="auto"/>
          </w:divBdr>
        </w:div>
        <w:div w:id="717120423">
          <w:marLeft w:val="0"/>
          <w:marRight w:val="0"/>
          <w:marTop w:val="0"/>
          <w:marBottom w:val="0"/>
          <w:divBdr>
            <w:top w:val="single" w:sz="8" w:space="1" w:color="auto"/>
            <w:left w:val="single" w:sz="8" w:space="4" w:color="auto"/>
            <w:bottom w:val="single" w:sz="8" w:space="1" w:color="auto"/>
            <w:right w:val="single" w:sz="8" w:space="4" w:color="auto"/>
          </w:divBdr>
        </w:div>
        <w:div w:id="441801821">
          <w:marLeft w:val="0"/>
          <w:marRight w:val="0"/>
          <w:marTop w:val="0"/>
          <w:marBottom w:val="0"/>
          <w:divBdr>
            <w:top w:val="single" w:sz="8" w:space="1" w:color="auto"/>
            <w:left w:val="single" w:sz="8" w:space="4" w:color="auto"/>
            <w:bottom w:val="single" w:sz="8" w:space="1" w:color="auto"/>
            <w:right w:val="single" w:sz="8" w:space="4" w:color="auto"/>
          </w:divBdr>
        </w:div>
        <w:div w:id="204028018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mail.unsj.edu.ar/src/compose.php?send_to=ixpsanjuan@listas.cabase.org.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BBAC-6AA2-4BE9-B82F-B8034EA7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Morandi</dc:creator>
  <cp:keywords/>
  <dc:description/>
  <cp:lastModifiedBy>Miguel Morandi</cp:lastModifiedBy>
  <cp:revision>4</cp:revision>
  <dcterms:created xsi:type="dcterms:W3CDTF">2019-07-30T13:40:00Z</dcterms:created>
  <dcterms:modified xsi:type="dcterms:W3CDTF">2019-07-30T14:33:00Z</dcterms:modified>
</cp:coreProperties>
</file>