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Pr="007273C5" w:rsidRDefault="007E6520" w:rsidP="008F4469">
      <w:pPr>
        <w:ind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 w:rsidR="00A0679A">
        <w:rPr>
          <w:rFonts w:ascii="Courier New" w:hAnsi="Courier New" w:cs="Courier New"/>
          <w:b/>
        </w:rPr>
        <w:t>REGIONAL BUENOS AIRES DEL  19-02</w:t>
      </w:r>
      <w:r w:rsidR="005A2CFD">
        <w:rPr>
          <w:rFonts w:ascii="Courier New" w:hAnsi="Courier New" w:cs="Courier New"/>
          <w:b/>
        </w:rPr>
        <w:t>-2020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>
        <w:rPr>
          <w:rFonts w:ascii="Courier New" w:hAnsi="Courier New" w:cs="Courier New"/>
          <w:b/>
        </w:rPr>
        <w:t>TEMAS</w:t>
      </w:r>
    </w:p>
    <w:p w:rsidR="00FA7A81" w:rsidRPr="007114CB" w:rsidRDefault="00FA7A81">
      <w:pPr>
        <w:pStyle w:val="Prrafodelista"/>
        <w:ind w:left="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MIEMBROS: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Pr="007114CB">
        <w:rPr>
          <w:rFonts w:ascii="Arial" w:hAnsi="Arial" w:cs="Arial"/>
          <w:color w:val="auto"/>
          <w:lang w:val="es-AR"/>
        </w:rPr>
        <w:t xml:space="preserve"> </w:t>
      </w:r>
    </w:p>
    <w:p w:rsidR="00D66221" w:rsidRPr="00205E81" w:rsidRDefault="00B476EA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Apinter</w:t>
      </w:r>
      <w:proofErr w:type="spellEnd"/>
      <w:r>
        <w:rPr>
          <w:rFonts w:ascii="Arial" w:hAnsi="Arial" w:cs="Arial"/>
          <w:color w:val="000000" w:themeColor="text1"/>
        </w:rPr>
        <w:t xml:space="preserve"> SRL</w:t>
      </w:r>
      <w:r w:rsidR="00C531E4">
        <w:rPr>
          <w:rFonts w:ascii="Arial" w:hAnsi="Arial" w:cs="Arial"/>
          <w:color w:val="000000" w:themeColor="text1"/>
        </w:rPr>
        <w:t>. OK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BAJAS</w:t>
      </w:r>
      <w:r w:rsidR="00114461">
        <w:rPr>
          <w:rFonts w:ascii="Arial" w:hAnsi="Arial" w:cs="Arial"/>
          <w:color w:val="auto"/>
        </w:rPr>
        <w:t xml:space="preserve">. </w:t>
      </w:r>
    </w:p>
    <w:p w:rsidR="00E645EF" w:rsidRDefault="00E645EF" w:rsidP="00E645EF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BBT Se da OK a salida el 32 de Marzo </w:t>
      </w:r>
      <w:proofErr w:type="spellStart"/>
      <w:r>
        <w:rPr>
          <w:rFonts w:ascii="Arial" w:hAnsi="Arial" w:cs="Arial"/>
          <w:color w:val="auto"/>
        </w:rPr>
        <w:t>add</w:t>
      </w:r>
      <w:r w:rsidR="00400814">
        <w:rPr>
          <w:rFonts w:ascii="Arial" w:hAnsi="Arial" w:cs="Arial"/>
          <w:color w:val="auto"/>
        </w:rPr>
        <w:t>-referendum</w:t>
      </w:r>
      <w:proofErr w:type="spellEnd"/>
      <w:r w:rsidR="00400814">
        <w:rPr>
          <w:rFonts w:ascii="Arial" w:hAnsi="Arial" w:cs="Arial"/>
          <w:color w:val="auto"/>
        </w:rPr>
        <w:t xml:space="preserve"> de cumplim</w:t>
      </w:r>
      <w:r>
        <w:rPr>
          <w:rFonts w:ascii="Arial" w:hAnsi="Arial" w:cs="Arial"/>
          <w:color w:val="auto"/>
        </w:rPr>
        <w:t>i</w:t>
      </w:r>
      <w:r w:rsidR="00400814">
        <w:rPr>
          <w:rFonts w:ascii="Arial" w:hAnsi="Arial" w:cs="Arial"/>
          <w:color w:val="auto"/>
        </w:rPr>
        <w:t>e</w:t>
      </w:r>
      <w:r>
        <w:rPr>
          <w:rFonts w:ascii="Arial" w:hAnsi="Arial" w:cs="Arial"/>
          <w:color w:val="auto"/>
        </w:rPr>
        <w:t>nto de pagos.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  <w:r w:rsidR="00114461">
        <w:rPr>
          <w:rFonts w:ascii="Arial" w:hAnsi="Arial" w:cs="Arial"/>
          <w:color w:val="auto"/>
        </w:rPr>
        <w:t xml:space="preserve"> </w:t>
      </w:r>
    </w:p>
    <w:p w:rsidR="00C531E4" w:rsidRDefault="00C531E4" w:rsidP="00C531E4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Antena Delta viene a través de SN </w:t>
      </w:r>
      <w:proofErr w:type="spellStart"/>
      <w:r>
        <w:rPr>
          <w:rFonts w:ascii="Arial" w:hAnsi="Arial" w:cs="Arial"/>
          <w:color w:val="auto"/>
        </w:rPr>
        <w:t>WiFi</w:t>
      </w:r>
      <w:proofErr w:type="spellEnd"/>
      <w:r>
        <w:rPr>
          <w:rFonts w:ascii="Arial" w:hAnsi="Arial" w:cs="Arial"/>
          <w:color w:val="auto"/>
        </w:rPr>
        <w:t>, como parte de una unión de ambas firmas. Los temas administrativos se están definiendo como se van a regularizar.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D66221" w:rsidRPr="007114C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3610F2">
        <w:rPr>
          <w:rFonts w:ascii="Arial" w:hAnsi="Arial" w:cs="Arial"/>
          <w:b/>
          <w:color w:val="auto"/>
        </w:rPr>
        <w:t>Yahoo</w:t>
      </w:r>
      <w:proofErr w:type="spellEnd"/>
      <w:r w:rsidRPr="003610F2">
        <w:rPr>
          <w:rFonts w:ascii="Arial" w:hAnsi="Arial" w:cs="Arial"/>
          <w:b/>
          <w:color w:val="auto"/>
        </w:rPr>
        <w:t>.</w:t>
      </w:r>
      <w:r w:rsidRPr="007114CB">
        <w:rPr>
          <w:rFonts w:ascii="Arial" w:hAnsi="Arial" w:cs="Arial"/>
          <w:color w:val="auto"/>
        </w:rPr>
        <w:t xml:space="preserve"> Status.</w:t>
      </w:r>
      <w:r w:rsidR="00A13691">
        <w:rPr>
          <w:rFonts w:ascii="Arial" w:hAnsi="Arial" w:cs="Arial"/>
          <w:color w:val="auto"/>
        </w:rPr>
        <w:t xml:space="preserve"> El miembro está a la búsqueda de links de miembros de Century hasta CABASE.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Microsoft de Argentina</w:t>
      </w:r>
      <w:r>
        <w:rPr>
          <w:rFonts w:ascii="Arial" w:hAnsi="Arial" w:cs="Arial"/>
          <w:color w:val="auto"/>
        </w:rPr>
        <w:t>. S</w:t>
      </w:r>
      <w:r w:rsidRPr="007114CB">
        <w:rPr>
          <w:rFonts w:ascii="Arial" w:hAnsi="Arial" w:cs="Arial"/>
          <w:color w:val="auto"/>
        </w:rPr>
        <w:t>tatus</w:t>
      </w:r>
      <w:r>
        <w:rPr>
          <w:rFonts w:ascii="Arial" w:hAnsi="Arial" w:cs="Arial"/>
          <w:color w:val="auto"/>
        </w:rPr>
        <w:t>.</w:t>
      </w:r>
      <w:r w:rsidR="00400814">
        <w:rPr>
          <w:rFonts w:ascii="Arial" w:hAnsi="Arial" w:cs="Arial"/>
          <w:color w:val="auto"/>
        </w:rPr>
        <w:t xml:space="preserve"> En curso. Están resolviendo</w:t>
      </w:r>
      <w:r w:rsidR="00AE6434">
        <w:rPr>
          <w:rFonts w:ascii="Arial" w:hAnsi="Arial" w:cs="Arial"/>
          <w:color w:val="auto"/>
        </w:rPr>
        <w:t xml:space="preserve"> </w:t>
      </w:r>
      <w:proofErr w:type="spellStart"/>
      <w:r w:rsidR="00AE6434">
        <w:rPr>
          <w:rFonts w:ascii="Arial" w:hAnsi="Arial" w:cs="Arial"/>
          <w:color w:val="auto"/>
        </w:rPr>
        <w:t>cross</w:t>
      </w:r>
      <w:proofErr w:type="spellEnd"/>
      <w:r w:rsidR="00AE6434">
        <w:rPr>
          <w:rFonts w:ascii="Arial" w:hAnsi="Arial" w:cs="Arial"/>
          <w:color w:val="auto"/>
        </w:rPr>
        <w:t>-</w:t>
      </w:r>
      <w:r w:rsidR="00400814">
        <w:rPr>
          <w:rFonts w:ascii="Arial" w:hAnsi="Arial" w:cs="Arial"/>
          <w:color w:val="auto"/>
        </w:rPr>
        <w:t xml:space="preserve">conexión en TECO Pacheco. 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Status.</w:t>
      </w:r>
      <w:r w:rsidR="00400814">
        <w:rPr>
          <w:rFonts w:ascii="Arial" w:hAnsi="Arial" w:cs="Arial"/>
          <w:color w:val="auto"/>
        </w:rPr>
        <w:t xml:space="preserve"> </w:t>
      </w:r>
      <w:r w:rsidR="00AE6434">
        <w:rPr>
          <w:rFonts w:ascii="Arial" w:hAnsi="Arial" w:cs="Arial"/>
          <w:color w:val="auto"/>
        </w:rPr>
        <w:t>La conexión de 100G OK. Falta levantar peer. En curso.</w:t>
      </w:r>
    </w:p>
    <w:p w:rsidR="00144C68" w:rsidRDefault="00144C68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3610F2">
        <w:rPr>
          <w:rFonts w:ascii="Arial" w:hAnsi="Arial" w:cs="Arial"/>
          <w:b/>
          <w:color w:val="auto"/>
        </w:rPr>
        <w:t>Sparkle</w:t>
      </w:r>
      <w:proofErr w:type="spellEnd"/>
      <w:r w:rsidRPr="003610F2">
        <w:rPr>
          <w:rFonts w:ascii="Arial" w:hAnsi="Arial" w:cs="Arial"/>
          <w:b/>
          <w:color w:val="auto"/>
        </w:rPr>
        <w:t>:</w:t>
      </w:r>
      <w:r>
        <w:rPr>
          <w:rFonts w:ascii="Arial" w:hAnsi="Arial" w:cs="Arial"/>
          <w:color w:val="auto"/>
        </w:rPr>
        <w:t xml:space="preserve"> </w:t>
      </w:r>
      <w:r w:rsidR="00B476EA">
        <w:rPr>
          <w:rFonts w:ascii="Arial" w:hAnsi="Arial" w:cs="Arial"/>
          <w:color w:val="auto"/>
        </w:rPr>
        <w:t>Status</w:t>
      </w:r>
      <w:r w:rsidR="00D4143F">
        <w:rPr>
          <w:rFonts w:ascii="Arial" w:hAnsi="Arial" w:cs="Arial"/>
          <w:color w:val="auto"/>
        </w:rPr>
        <w:t>.</w:t>
      </w:r>
      <w:r w:rsidR="00AE6434">
        <w:rPr>
          <w:rFonts w:ascii="Arial" w:hAnsi="Arial" w:cs="Arial"/>
          <w:color w:val="auto"/>
        </w:rPr>
        <w:t xml:space="preserve"> Resolvió ayer teme físico. Están revisando solucionar tema de direccionamiento.</w:t>
      </w: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ADMINISTRACIÓN: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Caja</w:t>
      </w:r>
      <w:proofErr w:type="gramStart"/>
      <w:r w:rsidRPr="007114CB">
        <w:rPr>
          <w:rFonts w:ascii="Arial" w:hAnsi="Arial" w:cs="Arial"/>
          <w:color w:val="auto"/>
        </w:rPr>
        <w:t xml:space="preserve">: </w:t>
      </w:r>
      <w:r>
        <w:rPr>
          <w:rFonts w:ascii="Arial" w:hAnsi="Arial" w:cs="Arial"/>
          <w:color w:val="auto"/>
        </w:rPr>
        <w:t xml:space="preserve"> </w:t>
      </w:r>
      <w:r w:rsidRPr="007114CB">
        <w:rPr>
          <w:rFonts w:ascii="Arial" w:hAnsi="Arial" w:cs="Arial"/>
          <w:color w:val="auto"/>
        </w:rPr>
        <w:t>K</w:t>
      </w:r>
      <w:proofErr w:type="gramEnd"/>
      <w:r w:rsidRPr="007114CB">
        <w:rPr>
          <w:rFonts w:ascii="Arial" w:hAnsi="Arial" w:cs="Arial"/>
          <w:color w:val="auto"/>
        </w:rPr>
        <w:t>$</w:t>
      </w:r>
      <w:r w:rsidR="00B535C6">
        <w:rPr>
          <w:rFonts w:ascii="Arial" w:hAnsi="Arial" w:cs="Arial"/>
          <w:color w:val="auto"/>
        </w:rPr>
        <w:t xml:space="preserve"> - 1.206.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Fondo de Reserva: </w:t>
      </w:r>
      <w:r>
        <w:rPr>
          <w:rFonts w:ascii="Arial" w:hAnsi="Arial" w:cs="Arial"/>
          <w:color w:val="auto"/>
        </w:rPr>
        <w:t>K$</w:t>
      </w:r>
      <w:r w:rsidR="00B535C6">
        <w:rPr>
          <w:rFonts w:ascii="Arial" w:hAnsi="Arial" w:cs="Arial"/>
          <w:color w:val="auto"/>
        </w:rPr>
        <w:t>398</w:t>
      </w:r>
      <w:r>
        <w:rPr>
          <w:rFonts w:ascii="Arial" w:hAnsi="Arial" w:cs="Arial"/>
          <w:color w:val="auto"/>
        </w:rPr>
        <w:t>. USD</w:t>
      </w:r>
      <w:r w:rsidR="00B535C6">
        <w:rPr>
          <w:rFonts w:ascii="Arial" w:hAnsi="Arial" w:cs="Arial"/>
          <w:color w:val="auto"/>
        </w:rPr>
        <w:t>131.</w:t>
      </w:r>
      <w:r>
        <w:rPr>
          <w:rFonts w:ascii="Arial" w:hAnsi="Arial" w:cs="Arial"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7114C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Por cobrar (vencida).K$</w:t>
      </w:r>
      <w:r>
        <w:rPr>
          <w:rFonts w:ascii="Arial" w:hAnsi="Arial" w:cs="Arial"/>
          <w:color w:val="auto"/>
        </w:rPr>
        <w:t xml:space="preserve"> </w:t>
      </w:r>
      <w:r w:rsidR="00B535C6">
        <w:rPr>
          <w:rFonts w:ascii="Arial" w:hAnsi="Arial" w:cs="Arial"/>
          <w:color w:val="auto"/>
        </w:rPr>
        <w:t>3.754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resaltar:</w:t>
      </w:r>
    </w:p>
    <w:p w:rsidR="00B535C6" w:rsidRDefault="00B535C6" w:rsidP="00B535C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B2Net.</w:t>
      </w:r>
    </w:p>
    <w:p w:rsidR="00B535C6" w:rsidRDefault="00B535C6" w:rsidP="00B535C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CenturyLink</w:t>
      </w:r>
      <w:proofErr w:type="spellEnd"/>
      <w:r>
        <w:rPr>
          <w:rFonts w:ascii="Arial" w:hAnsi="Arial" w:cs="Arial"/>
          <w:color w:val="auto"/>
        </w:rPr>
        <w:t>. Pagó una parte</w:t>
      </w:r>
      <w:r w:rsidR="005D3803">
        <w:rPr>
          <w:rFonts w:ascii="Arial" w:hAnsi="Arial" w:cs="Arial"/>
          <w:color w:val="auto"/>
        </w:rPr>
        <w:t xml:space="preserve"> (ver punto 4c).</w:t>
      </w:r>
    </w:p>
    <w:p w:rsidR="00B535C6" w:rsidRDefault="00B535C6" w:rsidP="00B535C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Consejo de la magistratura. Sigue</w:t>
      </w:r>
    </w:p>
    <w:p w:rsidR="00B535C6" w:rsidRDefault="00B535C6" w:rsidP="00B535C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Cotelcam</w:t>
      </w:r>
      <w:proofErr w:type="spellEnd"/>
      <w:r>
        <w:rPr>
          <w:rFonts w:ascii="Arial" w:hAnsi="Arial" w:cs="Arial"/>
          <w:color w:val="auto"/>
        </w:rPr>
        <w:t>. Pagó una parte</w:t>
      </w:r>
    </w:p>
    <w:p w:rsidR="00B535C6" w:rsidRDefault="00B535C6" w:rsidP="00B535C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IPNext</w:t>
      </w:r>
      <w:proofErr w:type="spellEnd"/>
      <w:r w:rsidRPr="00B9691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Promete pago esta semana.</w:t>
      </w:r>
    </w:p>
    <w:p w:rsidR="00B535C6" w:rsidRDefault="00B535C6" w:rsidP="00B535C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Red Link</w:t>
      </w:r>
      <w:r w:rsidRPr="00B9691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Sigue</w:t>
      </w:r>
    </w:p>
    <w:p w:rsidR="004E2EE9" w:rsidRPr="004E2EE9" w:rsidRDefault="00B535C6" w:rsidP="004E2EE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Prisma. Sigue. Se da mandato a </w:t>
      </w:r>
      <w:proofErr w:type="spellStart"/>
      <w:r>
        <w:rPr>
          <w:rFonts w:ascii="Arial" w:hAnsi="Arial" w:cs="Arial"/>
          <w:color w:val="auto"/>
        </w:rPr>
        <w:t>Hernan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Seoane</w:t>
      </w:r>
      <w:proofErr w:type="spellEnd"/>
      <w:r w:rsidR="007B4BA8">
        <w:rPr>
          <w:rFonts w:ascii="Arial" w:hAnsi="Arial" w:cs="Arial"/>
          <w:color w:val="auto"/>
        </w:rPr>
        <w:t xml:space="preserve"> para explicar a Prisma el esquema.</w:t>
      </w:r>
    </w:p>
    <w:p w:rsidR="00694813" w:rsidRDefault="00D66221" w:rsidP="00694813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Deudores reunión pasada:</w:t>
      </w:r>
    </w:p>
    <w:p w:rsidR="00694813" w:rsidRDefault="00694813" w:rsidP="0069481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B2Net</w:t>
      </w:r>
      <w:r w:rsidR="00B535C6">
        <w:rPr>
          <w:rFonts w:ascii="Arial" w:hAnsi="Arial" w:cs="Arial"/>
          <w:color w:val="auto"/>
        </w:rPr>
        <w:t>. Pagó una parte.</w:t>
      </w:r>
    </w:p>
    <w:p w:rsidR="00694813" w:rsidRDefault="00694813" w:rsidP="0069481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CenturyLink</w:t>
      </w:r>
      <w:proofErr w:type="spellEnd"/>
      <w:r>
        <w:rPr>
          <w:rFonts w:ascii="Arial" w:hAnsi="Arial" w:cs="Arial"/>
          <w:color w:val="auto"/>
        </w:rPr>
        <w:t>.</w:t>
      </w:r>
      <w:r w:rsidR="00B535C6">
        <w:rPr>
          <w:rFonts w:ascii="Arial" w:hAnsi="Arial" w:cs="Arial"/>
          <w:color w:val="auto"/>
        </w:rPr>
        <w:t xml:space="preserve"> Pagó una parte</w:t>
      </w:r>
      <w:r w:rsidR="005D3803">
        <w:rPr>
          <w:rFonts w:ascii="Arial" w:hAnsi="Arial" w:cs="Arial"/>
          <w:color w:val="auto"/>
        </w:rPr>
        <w:t xml:space="preserve"> (ver punto 4c)</w:t>
      </w:r>
    </w:p>
    <w:p w:rsidR="00694813" w:rsidRDefault="00694813" w:rsidP="0069481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Consejo de la magistratura. Sigue</w:t>
      </w:r>
    </w:p>
    <w:p w:rsidR="00694813" w:rsidRDefault="00694813" w:rsidP="0069481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Cotelcam</w:t>
      </w:r>
      <w:proofErr w:type="spellEnd"/>
      <w:r>
        <w:rPr>
          <w:rFonts w:ascii="Arial" w:hAnsi="Arial" w:cs="Arial"/>
          <w:color w:val="auto"/>
        </w:rPr>
        <w:t xml:space="preserve">. </w:t>
      </w:r>
      <w:r w:rsidR="00B535C6">
        <w:rPr>
          <w:rFonts w:ascii="Arial" w:hAnsi="Arial" w:cs="Arial"/>
          <w:color w:val="auto"/>
        </w:rPr>
        <w:t>Pagó una parte</w:t>
      </w:r>
    </w:p>
    <w:p w:rsidR="00694813" w:rsidRDefault="00694813" w:rsidP="0069481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IPNext</w:t>
      </w:r>
      <w:proofErr w:type="spellEnd"/>
      <w:r w:rsidRPr="00B9691E">
        <w:rPr>
          <w:rFonts w:ascii="Arial" w:hAnsi="Arial" w:cs="Arial"/>
          <w:color w:val="auto"/>
        </w:rPr>
        <w:t xml:space="preserve"> </w:t>
      </w:r>
      <w:r w:rsidR="00B535C6">
        <w:rPr>
          <w:rFonts w:ascii="Arial" w:hAnsi="Arial" w:cs="Arial"/>
          <w:color w:val="auto"/>
        </w:rPr>
        <w:t>Promete pago esta semana.</w:t>
      </w:r>
    </w:p>
    <w:p w:rsidR="00694813" w:rsidRDefault="00694813" w:rsidP="0069481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Red Link</w:t>
      </w:r>
      <w:r w:rsidRPr="00B9691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Sigue</w:t>
      </w:r>
    </w:p>
    <w:p w:rsidR="00D66221" w:rsidRPr="00964FBB" w:rsidRDefault="00694813" w:rsidP="0069481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Prisma. Sigue</w:t>
      </w:r>
    </w:p>
    <w:p w:rsidR="00D66221" w:rsidRPr="00696E79" w:rsidRDefault="00D66221" w:rsidP="00D66221">
      <w:pPr>
        <w:pStyle w:val="Prrafodelista"/>
        <w:rPr>
          <w:rFonts w:ascii="Arial" w:hAnsi="Arial" w:cs="Arial"/>
          <w:b/>
          <w:color w:val="auto"/>
        </w:rPr>
      </w:pP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Gastos Autorizados:</w:t>
      </w:r>
    </w:p>
    <w:p w:rsidR="00D66221" w:rsidRPr="00964FBB" w:rsidRDefault="00D66221" w:rsidP="00D66221">
      <w:pPr>
        <w:pStyle w:val="Prrafodelista"/>
        <w:rPr>
          <w:rFonts w:ascii="Arial" w:hAnsi="Arial" w:cs="Arial"/>
          <w:b/>
          <w:color w:val="auto"/>
        </w:rPr>
      </w:pPr>
    </w:p>
    <w:p w:rsidR="00CD0A27" w:rsidRDefault="00CD0A27" w:rsidP="00D6622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Módulos </w:t>
      </w:r>
      <w:proofErr w:type="spellStart"/>
      <w:r>
        <w:rPr>
          <w:rFonts w:ascii="Arial" w:hAnsi="Arial" w:cs="Arial"/>
          <w:color w:val="auto"/>
        </w:rPr>
        <w:t>Opticos</w:t>
      </w:r>
      <w:proofErr w:type="spellEnd"/>
      <w:r>
        <w:rPr>
          <w:rFonts w:ascii="Arial" w:hAnsi="Arial" w:cs="Arial"/>
          <w:color w:val="auto"/>
        </w:rPr>
        <w:t xml:space="preserve"> 10G. Comprar 20 localmente aunque sea a un costo algo mayor y 140 al exterior </w:t>
      </w:r>
      <w:r w:rsidR="00D75FDE">
        <w:rPr>
          <w:rFonts w:ascii="Arial" w:hAnsi="Arial" w:cs="Arial"/>
          <w:color w:val="auto"/>
        </w:rPr>
        <w:t xml:space="preserve">a menores costos pero más plazo (58 a 70 </w:t>
      </w:r>
      <w:proofErr w:type="spellStart"/>
      <w:r w:rsidR="00D75FDE">
        <w:rPr>
          <w:rFonts w:ascii="Arial" w:hAnsi="Arial" w:cs="Arial"/>
          <w:color w:val="auto"/>
        </w:rPr>
        <w:t>dolares</w:t>
      </w:r>
      <w:proofErr w:type="spellEnd"/>
      <w:r w:rsidR="00D75FDE">
        <w:rPr>
          <w:rFonts w:ascii="Arial" w:hAnsi="Arial" w:cs="Arial"/>
          <w:color w:val="auto"/>
        </w:rPr>
        <w:t>).</w:t>
      </w:r>
    </w:p>
    <w:p w:rsidR="00A57979" w:rsidRPr="00113DC1" w:rsidRDefault="00694813" w:rsidP="00D6622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113DC1">
        <w:rPr>
          <w:rFonts w:ascii="Arial" w:hAnsi="Arial" w:cs="Arial"/>
          <w:color w:val="auto"/>
        </w:rPr>
        <w:t>Placas de</w:t>
      </w:r>
      <w:r w:rsidR="00A57979" w:rsidRPr="00113DC1">
        <w:rPr>
          <w:rFonts w:ascii="Arial" w:hAnsi="Arial" w:cs="Arial"/>
          <w:color w:val="auto"/>
        </w:rPr>
        <w:t xml:space="preserve"> puertos 100G.</w:t>
      </w:r>
      <w:r w:rsidR="00D75FDE">
        <w:rPr>
          <w:rFonts w:ascii="Arial" w:hAnsi="Arial" w:cs="Arial"/>
          <w:color w:val="auto"/>
        </w:rPr>
        <w:t xml:space="preserve"> Tomamos la opción de </w:t>
      </w:r>
      <w:r w:rsidR="007B5138">
        <w:rPr>
          <w:rFonts w:ascii="Arial" w:hAnsi="Arial" w:cs="Arial"/>
          <w:color w:val="auto"/>
        </w:rPr>
        <w:t xml:space="preserve">4 o 6 en base a que Ingeniería pueda resolver tema de soporte de placa de 6 con </w:t>
      </w:r>
      <w:proofErr w:type="spellStart"/>
      <w:r w:rsidR="007B5138">
        <w:rPr>
          <w:rFonts w:ascii="Arial" w:hAnsi="Arial" w:cs="Arial"/>
          <w:color w:val="auto"/>
        </w:rPr>
        <w:t>Huawei</w:t>
      </w:r>
      <w:proofErr w:type="spellEnd"/>
      <w:r w:rsidR="007B5138">
        <w:rPr>
          <w:rFonts w:ascii="Arial" w:hAnsi="Arial" w:cs="Arial"/>
          <w:color w:val="auto"/>
        </w:rPr>
        <w:t>.</w:t>
      </w:r>
    </w:p>
    <w:p w:rsidR="00A57979" w:rsidRPr="004E2EE9" w:rsidRDefault="009E673E" w:rsidP="00A57979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 w:rsidRPr="00113DC1">
        <w:rPr>
          <w:rFonts w:ascii="Arial" w:hAnsi="Arial" w:cs="Arial"/>
          <w:color w:val="auto"/>
        </w:rPr>
        <w:t xml:space="preserve">1 </w:t>
      </w:r>
      <w:r w:rsidR="00694813" w:rsidRPr="00113DC1">
        <w:rPr>
          <w:rFonts w:ascii="Arial" w:hAnsi="Arial" w:cs="Arial"/>
          <w:color w:val="auto"/>
        </w:rPr>
        <w:t>SW</w:t>
      </w:r>
      <w:r w:rsidRPr="00113DC1">
        <w:rPr>
          <w:rFonts w:ascii="Arial" w:hAnsi="Arial" w:cs="Arial"/>
          <w:color w:val="auto"/>
        </w:rPr>
        <w:t xml:space="preserve"> de 48bocas SFP Giga + </w:t>
      </w:r>
      <w:proofErr w:type="spellStart"/>
      <w:r w:rsidRPr="00113DC1">
        <w:rPr>
          <w:rFonts w:ascii="Arial" w:hAnsi="Arial" w:cs="Arial"/>
          <w:color w:val="auto"/>
        </w:rPr>
        <w:t>Uplink</w:t>
      </w:r>
      <w:proofErr w:type="spellEnd"/>
      <w:r w:rsidRPr="00113DC1">
        <w:rPr>
          <w:rFonts w:ascii="Arial" w:hAnsi="Arial" w:cs="Arial"/>
          <w:color w:val="auto"/>
        </w:rPr>
        <w:t xml:space="preserve"> 4 *10G.</w:t>
      </w:r>
      <w:r w:rsidR="003F5DF6">
        <w:rPr>
          <w:rFonts w:ascii="Arial" w:hAnsi="Arial" w:cs="Arial"/>
          <w:color w:val="auto"/>
        </w:rPr>
        <w:t xml:space="preserve"> Avanzar.</w:t>
      </w:r>
    </w:p>
    <w:p w:rsidR="004E2EE9" w:rsidRDefault="004E2EE9" w:rsidP="004E2EE9">
      <w:pPr>
        <w:pStyle w:val="Prrafodelista"/>
        <w:ind w:left="144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INFRAESTRUCTURA: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D66221" w:rsidRPr="00113DC1" w:rsidRDefault="00113DC1" w:rsidP="00113DC1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Nuevas placas de 100G.</w:t>
      </w:r>
    </w:p>
    <w:p w:rsidR="00113DC1" w:rsidRPr="00113DC1" w:rsidRDefault="00113DC1" w:rsidP="00113DC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113DC1">
        <w:rPr>
          <w:rFonts w:ascii="Arial" w:hAnsi="Arial" w:cs="Arial"/>
          <w:color w:val="auto"/>
        </w:rPr>
        <w:t>Bocas Giga.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Proyecto RPKI.*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Estado IXP-DB.*</w:t>
      </w:r>
    </w:p>
    <w:p w:rsidR="00D66221" w:rsidRPr="009C616D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u w:val="single"/>
        </w:rPr>
      </w:pPr>
      <w:r w:rsidRPr="00324144">
        <w:rPr>
          <w:rFonts w:ascii="Arial" w:hAnsi="Arial" w:cs="Arial"/>
          <w:color w:val="A6A6A6" w:themeColor="background1" w:themeShade="A6"/>
        </w:rPr>
        <w:t xml:space="preserve">Problemática de filtros para ASN de terceros. </w:t>
      </w:r>
    </w:p>
    <w:p w:rsidR="00D66221" w:rsidRPr="00324144" w:rsidRDefault="00113DC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u w:val="single"/>
        </w:rPr>
      </w:pPr>
      <w:r>
        <w:rPr>
          <w:rFonts w:ascii="Arial" w:hAnsi="Arial" w:cs="Arial"/>
          <w:color w:val="000000" w:themeColor="text1"/>
        </w:rPr>
        <w:t xml:space="preserve">Módulos ópticos nuevo </w:t>
      </w:r>
      <w:proofErr w:type="spellStart"/>
      <w:r>
        <w:rPr>
          <w:rFonts w:ascii="Arial" w:hAnsi="Arial" w:cs="Arial"/>
          <w:color w:val="000000" w:themeColor="text1"/>
        </w:rPr>
        <w:t>switch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Huawei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:rsidR="00D66221" w:rsidRPr="00234738" w:rsidRDefault="00D66221" w:rsidP="00234738">
      <w:pPr>
        <w:ind w:left="720"/>
        <w:rPr>
          <w:rFonts w:ascii="Arial" w:hAnsi="Arial" w:cs="Arial"/>
          <w:color w:val="auto"/>
          <w:u w:val="single"/>
        </w:rPr>
      </w:pP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</w:p>
    <w:p w:rsidR="00D66221" w:rsidRPr="00F42476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pt-BR"/>
        </w:rPr>
      </w:pPr>
      <w:r w:rsidRPr="00F42476">
        <w:rPr>
          <w:rFonts w:ascii="Arial" w:hAnsi="Arial" w:cs="Arial"/>
          <w:color w:val="auto"/>
          <w:lang w:val="pt-BR"/>
        </w:rPr>
        <w:t xml:space="preserve">Fase </w:t>
      </w:r>
      <w:proofErr w:type="gramStart"/>
      <w:r w:rsidRPr="00F42476">
        <w:rPr>
          <w:rFonts w:ascii="Arial" w:hAnsi="Arial" w:cs="Arial"/>
          <w:color w:val="auto"/>
          <w:lang w:val="pt-BR"/>
        </w:rPr>
        <w:t>2</w:t>
      </w:r>
      <w:proofErr w:type="gramEnd"/>
      <w:r w:rsidRPr="00F42476">
        <w:rPr>
          <w:rFonts w:ascii="Arial" w:hAnsi="Arial" w:cs="Arial"/>
          <w:color w:val="auto"/>
          <w:lang w:val="pt-BR"/>
        </w:rPr>
        <w:t xml:space="preserve"> de </w:t>
      </w:r>
      <w:proofErr w:type="spellStart"/>
      <w:r w:rsidRPr="00F42476">
        <w:rPr>
          <w:rFonts w:ascii="Arial" w:hAnsi="Arial" w:cs="Arial"/>
          <w:color w:val="auto"/>
          <w:lang w:val="pt-BR"/>
        </w:rPr>
        <w:t>terraza</w:t>
      </w:r>
      <w:proofErr w:type="spellEnd"/>
      <w:r w:rsidRPr="00F42476">
        <w:rPr>
          <w:rFonts w:ascii="Arial" w:hAnsi="Arial" w:cs="Arial"/>
          <w:color w:val="auto"/>
          <w:lang w:val="pt-BR"/>
        </w:rPr>
        <w:t xml:space="preserve">. Status. </w:t>
      </w:r>
      <w:proofErr w:type="spellStart"/>
      <w:r w:rsidR="00F42476" w:rsidRPr="00F42476">
        <w:rPr>
          <w:rFonts w:ascii="Arial" w:hAnsi="Arial" w:cs="Arial"/>
          <w:color w:val="auto"/>
          <w:lang w:val="pt-BR"/>
        </w:rPr>
        <w:t>Meetme</w:t>
      </w:r>
      <w:proofErr w:type="spellEnd"/>
      <w:r w:rsidR="00F42476" w:rsidRPr="00F42476">
        <w:rPr>
          <w:rFonts w:ascii="Arial" w:hAnsi="Arial" w:cs="Arial"/>
          <w:color w:val="auto"/>
          <w:lang w:val="pt-BR"/>
        </w:rPr>
        <w:t xml:space="preserve"> </w:t>
      </w:r>
      <w:proofErr w:type="spellStart"/>
      <w:r w:rsidR="00F42476" w:rsidRPr="00F42476">
        <w:rPr>
          <w:rFonts w:ascii="Arial" w:hAnsi="Arial" w:cs="Arial"/>
          <w:color w:val="auto"/>
          <w:lang w:val="pt-BR"/>
        </w:rPr>
        <w:t>r</w:t>
      </w:r>
      <w:r w:rsidR="00F42476">
        <w:rPr>
          <w:rFonts w:ascii="Arial" w:hAnsi="Arial" w:cs="Arial"/>
          <w:color w:val="auto"/>
          <w:lang w:val="pt-BR"/>
        </w:rPr>
        <w:t>oom</w:t>
      </w:r>
      <w:proofErr w:type="spellEnd"/>
      <w:r w:rsidR="00F42476">
        <w:rPr>
          <w:rFonts w:ascii="Arial" w:hAnsi="Arial" w:cs="Arial"/>
          <w:color w:val="auto"/>
          <w:lang w:val="pt-BR"/>
        </w:rPr>
        <w:t xml:space="preserve"> finalizado.</w:t>
      </w:r>
    </w:p>
    <w:p w:rsidR="00D66221" w:rsidRPr="003C7B47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964FBB">
        <w:rPr>
          <w:rFonts w:ascii="Arial" w:hAnsi="Arial" w:cs="Arial"/>
          <w:color w:val="auto"/>
        </w:rPr>
        <w:t>Patcheras</w:t>
      </w:r>
      <w:proofErr w:type="spellEnd"/>
      <w:r w:rsidRPr="00964FBB">
        <w:rPr>
          <w:rFonts w:ascii="Arial" w:hAnsi="Arial" w:cs="Arial"/>
          <w:color w:val="auto"/>
        </w:rPr>
        <w:t xml:space="preserve"> reflejadas en sala.</w:t>
      </w:r>
      <w:r w:rsidR="00322333">
        <w:rPr>
          <w:rFonts w:ascii="Arial" w:hAnsi="Arial" w:cs="Arial"/>
          <w:color w:val="auto"/>
        </w:rPr>
        <w:t xml:space="preserve"> Status.</w:t>
      </w:r>
      <w:r w:rsidR="00F42476">
        <w:rPr>
          <w:rFonts w:ascii="Arial" w:hAnsi="Arial" w:cs="Arial"/>
          <w:color w:val="auto"/>
        </w:rPr>
        <w:t xml:space="preserve"> En curso.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 w:rsidRPr="00007C68">
        <w:rPr>
          <w:rFonts w:ascii="Arial" w:hAnsi="Arial" w:cs="Arial"/>
          <w:color w:val="auto"/>
          <w:lang w:val="pt-BR"/>
        </w:rPr>
        <w:t xml:space="preserve">Temperatura de Sala. </w:t>
      </w:r>
      <w:r w:rsidRPr="001B6932">
        <w:rPr>
          <w:rFonts w:ascii="Arial" w:hAnsi="Arial" w:cs="Arial"/>
          <w:color w:val="auto"/>
          <w:lang w:val="pt-BR"/>
        </w:rPr>
        <w:t xml:space="preserve">Resta colocar policarbonatos. </w:t>
      </w:r>
      <w:r w:rsidR="00234738">
        <w:rPr>
          <w:rFonts w:ascii="Arial" w:hAnsi="Arial" w:cs="Arial"/>
          <w:color w:val="auto"/>
          <w:lang w:val="es-AR"/>
        </w:rPr>
        <w:t>Finalizado. Temperatura OK</w:t>
      </w:r>
      <w:r w:rsidRPr="00A0679A">
        <w:rPr>
          <w:rFonts w:ascii="Arial" w:hAnsi="Arial" w:cs="Arial"/>
          <w:color w:val="auto"/>
          <w:lang w:val="es-AR"/>
        </w:rPr>
        <w:t>.</w:t>
      </w:r>
      <w:r w:rsidR="00234738">
        <w:rPr>
          <w:rFonts w:ascii="Arial" w:hAnsi="Arial" w:cs="Arial"/>
          <w:color w:val="auto"/>
          <w:lang w:val="es-AR"/>
        </w:rPr>
        <w:t xml:space="preserve"> </w:t>
      </w:r>
    </w:p>
    <w:p w:rsidR="008A1E6C" w:rsidRDefault="008A1E6C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control de acceso de terraza y cámaras con NVR.</w:t>
      </w:r>
      <w:r w:rsidR="000D41FB">
        <w:rPr>
          <w:rFonts w:ascii="Arial" w:hAnsi="Arial" w:cs="Arial"/>
          <w:color w:val="auto"/>
          <w:lang w:val="es-AR"/>
        </w:rPr>
        <w:t xml:space="preserve"> 55K$ con cámaras y NVR. Se toma esta opción o la que pueda aparecer que mejore.</w:t>
      </w:r>
    </w:p>
    <w:p w:rsidR="00266E17" w:rsidRPr="008A1E6C" w:rsidRDefault="00266E17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un esqueleto de ruedas de ganancia para poner en la terraza.</w:t>
      </w:r>
      <w:r w:rsidR="00322333">
        <w:rPr>
          <w:rFonts w:ascii="Arial" w:hAnsi="Arial" w:cs="Arial"/>
          <w:color w:val="auto"/>
          <w:lang w:val="es-AR"/>
        </w:rPr>
        <w:t xml:space="preserve"> Status.</w:t>
      </w:r>
      <w:r w:rsidR="00234738">
        <w:rPr>
          <w:rFonts w:ascii="Arial" w:hAnsi="Arial" w:cs="Arial"/>
          <w:color w:val="auto"/>
          <w:lang w:val="es-AR"/>
        </w:rPr>
        <w:t xml:space="preserve"> Pendiente.</w:t>
      </w:r>
    </w:p>
    <w:p w:rsidR="00BC5028" w:rsidRPr="008A1E6C" w:rsidRDefault="00BC5028" w:rsidP="00BC5028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OPERACIÓN Y PROCESOS.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Situación Trafico Telecom (</w:t>
      </w:r>
      <w:proofErr w:type="spellStart"/>
      <w:r w:rsidRPr="007114CB">
        <w:rPr>
          <w:rFonts w:ascii="Arial" w:hAnsi="Arial" w:cs="Arial"/>
          <w:color w:val="auto"/>
        </w:rPr>
        <w:t>Fibertel</w:t>
      </w:r>
      <w:proofErr w:type="spellEnd"/>
      <w:r w:rsidRPr="007114CB">
        <w:rPr>
          <w:rFonts w:ascii="Arial" w:hAnsi="Arial" w:cs="Arial"/>
          <w:color w:val="auto"/>
        </w:rPr>
        <w:t xml:space="preserve">). Ver punto </w:t>
      </w:r>
      <w:r>
        <w:rPr>
          <w:rFonts w:ascii="Arial" w:hAnsi="Arial" w:cs="Arial"/>
          <w:color w:val="auto"/>
        </w:rPr>
        <w:t xml:space="preserve">1.d.ii  </w:t>
      </w:r>
      <w:r w:rsidRPr="008F4469">
        <w:rPr>
          <w:rFonts w:ascii="Arial" w:hAnsi="Arial" w:cs="Arial"/>
          <w:color w:val="auto"/>
        </w:rPr>
        <w:sym w:font="Wingdings" w:char="F0E0"/>
      </w:r>
      <w:r>
        <w:rPr>
          <w:rFonts w:ascii="Arial" w:hAnsi="Arial" w:cs="Arial"/>
          <w:color w:val="auto"/>
        </w:rPr>
        <w:t xml:space="preserve"> </w:t>
      </w:r>
      <w:r w:rsidR="0045752B">
        <w:rPr>
          <w:rFonts w:ascii="Arial" w:hAnsi="Arial" w:cs="Arial"/>
          <w:color w:val="auto"/>
        </w:rPr>
        <w:t xml:space="preserve">revisar el </w:t>
      </w:r>
      <w:proofErr w:type="spellStart"/>
      <w:r w:rsidR="0045752B">
        <w:rPr>
          <w:rFonts w:ascii="Arial" w:hAnsi="Arial" w:cs="Arial"/>
          <w:color w:val="auto"/>
        </w:rPr>
        <w:t>On</w:t>
      </w:r>
      <w:proofErr w:type="spellEnd"/>
      <w:r w:rsidR="0045752B">
        <w:rPr>
          <w:rFonts w:ascii="Arial" w:hAnsi="Arial" w:cs="Arial"/>
          <w:color w:val="auto"/>
        </w:rPr>
        <w:t xml:space="preserve"> </w:t>
      </w:r>
      <w:proofErr w:type="spellStart"/>
      <w:r w:rsidR="0045752B">
        <w:rPr>
          <w:rFonts w:ascii="Arial" w:hAnsi="Arial" w:cs="Arial"/>
          <w:color w:val="auto"/>
        </w:rPr>
        <w:t>Hold</w:t>
      </w:r>
      <w:proofErr w:type="spellEnd"/>
      <w:r w:rsidR="005D3803">
        <w:rPr>
          <w:rFonts w:ascii="Arial" w:hAnsi="Arial" w:cs="Arial"/>
          <w:color w:val="auto"/>
        </w:rPr>
        <w:t xml:space="preserve">. Se mantiene </w:t>
      </w:r>
      <w:proofErr w:type="spellStart"/>
      <w:r w:rsidR="005D3803">
        <w:rPr>
          <w:rFonts w:ascii="Arial" w:hAnsi="Arial" w:cs="Arial"/>
          <w:color w:val="auto"/>
        </w:rPr>
        <w:t>on</w:t>
      </w:r>
      <w:proofErr w:type="spellEnd"/>
      <w:r w:rsidR="005D3803">
        <w:rPr>
          <w:rFonts w:ascii="Arial" w:hAnsi="Arial" w:cs="Arial"/>
          <w:color w:val="auto"/>
        </w:rPr>
        <w:t xml:space="preserve"> </w:t>
      </w:r>
      <w:proofErr w:type="spellStart"/>
      <w:r w:rsidR="005D3803">
        <w:rPr>
          <w:rFonts w:ascii="Arial" w:hAnsi="Arial" w:cs="Arial"/>
          <w:color w:val="auto"/>
        </w:rPr>
        <w:t>hold</w:t>
      </w:r>
      <w:proofErr w:type="spellEnd"/>
      <w:r w:rsidR="005D3803">
        <w:rPr>
          <w:rFonts w:ascii="Arial" w:hAnsi="Arial" w:cs="Arial"/>
          <w:color w:val="auto"/>
        </w:rPr>
        <w:t>. (ver punto 1).</w:t>
      </w:r>
    </w:p>
    <w:p w:rsidR="007838F6" w:rsidRPr="007114CB" w:rsidRDefault="007838F6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Se decide comunicar </w:t>
      </w:r>
      <w:r w:rsidR="00083022">
        <w:rPr>
          <w:rFonts w:ascii="Arial" w:hAnsi="Arial" w:cs="Arial"/>
          <w:color w:val="auto"/>
        </w:rPr>
        <w:t>a todos lo</w:t>
      </w:r>
      <w:r w:rsidR="0045752B">
        <w:rPr>
          <w:rFonts w:ascii="Arial" w:hAnsi="Arial" w:cs="Arial"/>
          <w:color w:val="auto"/>
        </w:rPr>
        <w:t>s</w:t>
      </w:r>
      <w:r w:rsidR="00083022">
        <w:rPr>
          <w:rFonts w:ascii="Arial" w:hAnsi="Arial" w:cs="Arial"/>
          <w:color w:val="auto"/>
        </w:rPr>
        <w:t xml:space="preserve"> miembros de CABASE </w:t>
      </w:r>
      <w:r>
        <w:rPr>
          <w:rFonts w:ascii="Arial" w:hAnsi="Arial" w:cs="Arial"/>
          <w:color w:val="auto"/>
        </w:rPr>
        <w:t>que los prefijos están cercanos a pasar los 16K por aquellos que necesiten revi</w:t>
      </w:r>
      <w:r w:rsidR="001B6932">
        <w:rPr>
          <w:rFonts w:ascii="Arial" w:hAnsi="Arial" w:cs="Arial"/>
          <w:color w:val="auto"/>
        </w:rPr>
        <w:t xml:space="preserve">sar configuraciones en </w:t>
      </w:r>
      <w:proofErr w:type="spellStart"/>
      <w:r w:rsidR="001B6932">
        <w:rPr>
          <w:rFonts w:ascii="Arial" w:hAnsi="Arial" w:cs="Arial"/>
          <w:color w:val="auto"/>
        </w:rPr>
        <w:t>routers</w:t>
      </w:r>
      <w:proofErr w:type="spellEnd"/>
      <w:r w:rsidR="001B6932">
        <w:rPr>
          <w:rFonts w:ascii="Arial" w:hAnsi="Arial" w:cs="Arial"/>
          <w:color w:val="auto"/>
        </w:rPr>
        <w:t>. Status. Se debe reforzar comunicación.</w:t>
      </w:r>
      <w:bookmarkStart w:id="0" w:name="_GoBack"/>
      <w:bookmarkEnd w:id="0"/>
    </w:p>
    <w:p w:rsidR="00A95617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Situación Tráfico Century Link. Revisar Status</w:t>
      </w:r>
      <w:r>
        <w:rPr>
          <w:rFonts w:ascii="Arial" w:hAnsi="Arial" w:cs="Arial"/>
          <w:color w:val="auto"/>
        </w:rPr>
        <w:t>.</w:t>
      </w:r>
      <w:r w:rsidR="005D3803">
        <w:rPr>
          <w:rFonts w:ascii="Arial" w:hAnsi="Arial" w:cs="Arial"/>
          <w:color w:val="auto"/>
        </w:rPr>
        <w:t xml:space="preserve"> </w:t>
      </w:r>
    </w:p>
    <w:p w:rsidR="00A95617" w:rsidRDefault="00A95617" w:rsidP="00A95617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Pago: </w:t>
      </w:r>
      <w:r w:rsidR="005D3803">
        <w:rPr>
          <w:rFonts w:ascii="Arial" w:hAnsi="Arial" w:cs="Arial"/>
          <w:color w:val="auto"/>
        </w:rPr>
        <w:t>Se realizó reunión con Hernán Romo.</w:t>
      </w:r>
      <w:r w:rsidR="000A4727">
        <w:rPr>
          <w:rFonts w:ascii="Arial" w:hAnsi="Arial" w:cs="Arial"/>
          <w:color w:val="auto"/>
        </w:rPr>
        <w:t xml:space="preserve"> Él manifiesta su desacuerdo en el impacto de costos que tuvieron por la decisión de SGIXP respecto de carga de Caches. Manifiesta que no usan ese servicio. Hernán </w:t>
      </w:r>
      <w:proofErr w:type="spellStart"/>
      <w:r w:rsidR="000A4727">
        <w:rPr>
          <w:rFonts w:ascii="Arial" w:hAnsi="Arial" w:cs="Arial"/>
          <w:color w:val="auto"/>
        </w:rPr>
        <w:t>Seoane</w:t>
      </w:r>
      <w:proofErr w:type="spellEnd"/>
      <w:r w:rsidR="000A4727">
        <w:rPr>
          <w:rFonts w:ascii="Arial" w:hAnsi="Arial" w:cs="Arial"/>
          <w:color w:val="auto"/>
        </w:rPr>
        <w:t xml:space="preserve"> explicó que la decisión es de la SGIXP</w:t>
      </w:r>
      <w:r w:rsidR="00EF5204">
        <w:rPr>
          <w:rFonts w:ascii="Arial" w:hAnsi="Arial" w:cs="Arial"/>
          <w:color w:val="auto"/>
        </w:rPr>
        <w:t>. Hernán Romo manifiesta que acompañarán el modelo pero manifiesta su disconformidad con la decisión tomada.</w:t>
      </w:r>
      <w:r w:rsidR="000A4727">
        <w:rPr>
          <w:rFonts w:ascii="Arial" w:hAnsi="Arial" w:cs="Arial"/>
          <w:color w:val="auto"/>
        </w:rPr>
        <w:t xml:space="preserve"> Se los invitó a que tomen el cache de </w:t>
      </w:r>
      <w:proofErr w:type="spellStart"/>
      <w:r w:rsidR="000A4727">
        <w:rPr>
          <w:rFonts w:ascii="Arial" w:hAnsi="Arial" w:cs="Arial"/>
          <w:color w:val="auto"/>
        </w:rPr>
        <w:t>Netflix</w:t>
      </w:r>
      <w:proofErr w:type="spellEnd"/>
      <w:r w:rsidR="000A4727">
        <w:rPr>
          <w:rFonts w:ascii="Arial" w:hAnsi="Arial" w:cs="Arial"/>
          <w:color w:val="auto"/>
        </w:rPr>
        <w:t xml:space="preserve">. </w:t>
      </w:r>
    </w:p>
    <w:p w:rsidR="00D66221" w:rsidRPr="00081257" w:rsidRDefault="00A95617" w:rsidP="00A95617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Publicaciones: </w:t>
      </w:r>
      <w:proofErr w:type="spellStart"/>
      <w:r w:rsidR="004557A4">
        <w:rPr>
          <w:rFonts w:ascii="Arial" w:hAnsi="Arial" w:cs="Arial"/>
          <w:color w:val="auto"/>
        </w:rPr>
        <w:t>Agustin</w:t>
      </w:r>
      <w:proofErr w:type="spellEnd"/>
      <w:r w:rsidR="004557A4">
        <w:rPr>
          <w:rFonts w:ascii="Arial" w:hAnsi="Arial" w:cs="Arial"/>
          <w:color w:val="auto"/>
        </w:rPr>
        <w:t xml:space="preserve"> </w:t>
      </w:r>
      <w:proofErr w:type="spellStart"/>
      <w:r w:rsidR="004557A4">
        <w:rPr>
          <w:rFonts w:ascii="Arial" w:hAnsi="Arial" w:cs="Arial"/>
          <w:color w:val="auto"/>
        </w:rPr>
        <w:t>Speziale</w:t>
      </w:r>
      <w:proofErr w:type="spellEnd"/>
      <w:r w:rsidR="004557A4">
        <w:rPr>
          <w:rFonts w:ascii="Arial" w:hAnsi="Arial" w:cs="Arial"/>
          <w:color w:val="auto"/>
        </w:rPr>
        <w:t xml:space="preserve"> y su jefe</w:t>
      </w:r>
      <w:r w:rsidR="00EC00EB">
        <w:rPr>
          <w:rFonts w:ascii="Arial" w:hAnsi="Arial" w:cs="Arial"/>
          <w:color w:val="auto"/>
        </w:rPr>
        <w:t xml:space="preserve"> Alejandro </w:t>
      </w:r>
      <w:proofErr w:type="spellStart"/>
      <w:r w:rsidR="00EC00EB">
        <w:rPr>
          <w:rFonts w:ascii="Arial" w:hAnsi="Arial" w:cs="Arial"/>
          <w:color w:val="auto"/>
        </w:rPr>
        <w:t>Girardotti</w:t>
      </w:r>
      <w:proofErr w:type="spellEnd"/>
      <w:r w:rsidR="00EC00EB">
        <w:rPr>
          <w:rFonts w:ascii="Arial" w:hAnsi="Arial" w:cs="Arial"/>
          <w:color w:val="auto"/>
        </w:rPr>
        <w:t>. Deberíamos pasar a una conexión a 100G y se llevan evaluar porque no están entregando tráfico.</w:t>
      </w:r>
      <w:r w:rsidR="0006592B">
        <w:rPr>
          <w:rFonts w:ascii="Arial" w:hAnsi="Arial" w:cs="Arial"/>
          <w:color w:val="auto"/>
        </w:rPr>
        <w:t xml:space="preserve"> Se revisará el status en la próxima reunión. Se invita a los miembros que no lo vean vía CABASE a reclamar.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lastRenderedPageBreak/>
        <w:t xml:space="preserve">Miembros Saturando o con más de 80%. </w:t>
      </w:r>
      <w:proofErr w:type="spellStart"/>
      <w:r>
        <w:rPr>
          <w:rFonts w:ascii="Arial" w:hAnsi="Arial" w:cs="Arial"/>
          <w:color w:val="auto"/>
        </w:rPr>
        <w:t>BBTech</w:t>
      </w:r>
      <w:proofErr w:type="spellEnd"/>
      <w:r>
        <w:rPr>
          <w:rFonts w:ascii="Arial" w:hAnsi="Arial" w:cs="Arial"/>
          <w:color w:val="auto"/>
        </w:rPr>
        <w:t xml:space="preserve"> pero pl</w:t>
      </w:r>
      <w:r w:rsidR="00A07D3C">
        <w:rPr>
          <w:rFonts w:ascii="Arial" w:hAnsi="Arial" w:cs="Arial"/>
          <w:color w:val="auto"/>
        </w:rPr>
        <w:t>anea sacar tráfico por otro IXP.</w:t>
      </w:r>
      <w:r w:rsidR="00A07D3C" w:rsidRPr="00A07D3C">
        <w:rPr>
          <w:rFonts w:ascii="Arial" w:hAnsi="Arial" w:cs="Arial"/>
          <w:color w:val="auto"/>
        </w:rPr>
        <w:t xml:space="preserve"> </w:t>
      </w:r>
      <w:r w:rsidR="00A07D3C">
        <w:rPr>
          <w:rFonts w:ascii="Arial" w:hAnsi="Arial" w:cs="Arial"/>
          <w:color w:val="auto"/>
        </w:rPr>
        <w:t>Revisar Status</w:t>
      </w:r>
      <w:r w:rsidR="00083022">
        <w:rPr>
          <w:rFonts w:ascii="Arial" w:hAnsi="Arial" w:cs="Arial"/>
          <w:color w:val="auto"/>
        </w:rPr>
        <w:t xml:space="preserve">. </w:t>
      </w:r>
      <w:r w:rsidR="009D05DE">
        <w:rPr>
          <w:rFonts w:ascii="Arial" w:hAnsi="Arial" w:cs="Arial"/>
          <w:color w:val="auto"/>
        </w:rPr>
        <w:t>Ver punto 1.</w:t>
      </w:r>
    </w:p>
    <w:p w:rsidR="0045752B" w:rsidRPr="0045752B" w:rsidRDefault="00D66221" w:rsidP="0045752B">
      <w:pPr>
        <w:pStyle w:val="Prrafodelista"/>
        <w:numPr>
          <w:ilvl w:val="1"/>
          <w:numId w:val="2"/>
        </w:numPr>
        <w:rPr>
          <w:rFonts w:ascii="Arial" w:hAnsi="Arial" w:cs="Arial"/>
          <w:color w:val="A6A6A6" w:themeColor="background1" w:themeShade="A6"/>
        </w:rPr>
      </w:pPr>
      <w:r w:rsidRPr="00083022">
        <w:rPr>
          <w:rFonts w:ascii="Arial" w:hAnsi="Arial" w:cs="Arial"/>
          <w:color w:val="auto"/>
        </w:rPr>
        <w:t>Miembros que incumplen el multilateral. TECO. Tratado en otro punto.</w:t>
      </w:r>
    </w:p>
    <w:p w:rsidR="00D66221" w:rsidRPr="0045752B" w:rsidRDefault="00D66221" w:rsidP="0045752B">
      <w:pPr>
        <w:pStyle w:val="Prrafodelista"/>
        <w:numPr>
          <w:ilvl w:val="1"/>
          <w:numId w:val="2"/>
        </w:numPr>
        <w:rPr>
          <w:rFonts w:ascii="Arial" w:hAnsi="Arial" w:cs="Arial"/>
          <w:color w:val="A6A6A6" w:themeColor="background1" w:themeShade="A6"/>
        </w:rPr>
      </w:pPr>
      <w:r w:rsidRPr="00083022">
        <w:rPr>
          <w:rFonts w:ascii="Arial" w:hAnsi="Arial" w:cs="Arial"/>
          <w:color w:val="A6A6A6" w:themeColor="background1" w:themeShade="A6"/>
        </w:rPr>
        <w:t>Protocolo ante situaciones de contingencia por eventos de alto impacto de tráfico.*</w:t>
      </w:r>
    </w:p>
    <w:p w:rsidR="00B53804" w:rsidRPr="0045752B" w:rsidRDefault="0045752B" w:rsidP="00D66221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45752B">
        <w:rPr>
          <w:rFonts w:ascii="Arial" w:hAnsi="Arial" w:cs="Arial"/>
          <w:b/>
          <w:color w:val="auto"/>
        </w:rPr>
        <w:t>G</w:t>
      </w:r>
      <w:r w:rsidR="00B53804" w:rsidRPr="0045752B">
        <w:rPr>
          <w:rFonts w:ascii="Arial" w:hAnsi="Arial" w:cs="Arial"/>
          <w:b/>
          <w:color w:val="auto"/>
        </w:rPr>
        <w:t xml:space="preserve">rupo de difusión </w:t>
      </w:r>
      <w:proofErr w:type="spellStart"/>
      <w:r w:rsidR="00B53804" w:rsidRPr="0045752B">
        <w:rPr>
          <w:rFonts w:ascii="Arial" w:hAnsi="Arial" w:cs="Arial"/>
          <w:b/>
          <w:color w:val="auto"/>
        </w:rPr>
        <w:t>Telegram</w:t>
      </w:r>
      <w:proofErr w:type="spellEnd"/>
      <w:r w:rsidR="00B53804" w:rsidRPr="0045752B">
        <w:rPr>
          <w:rFonts w:ascii="Arial" w:hAnsi="Arial" w:cs="Arial"/>
          <w:b/>
          <w:color w:val="auto"/>
        </w:rPr>
        <w:t xml:space="preserve"> de IXPBUE.</w:t>
      </w:r>
      <w:r w:rsidRPr="0045752B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Status</w:t>
      </w:r>
      <w:r w:rsidR="00FF5E1A">
        <w:rPr>
          <w:rFonts w:ascii="Arial" w:hAnsi="Arial" w:cs="Arial"/>
          <w:b/>
          <w:color w:val="auto"/>
        </w:rPr>
        <w:t xml:space="preserve">. </w:t>
      </w:r>
      <w:r w:rsidR="00FF5E1A" w:rsidRPr="00FF5E1A">
        <w:rPr>
          <w:rFonts w:ascii="Arial" w:hAnsi="Arial" w:cs="Arial"/>
          <w:color w:val="auto"/>
        </w:rPr>
        <w:t>Se incorporaron todos los contactos que se poseían celular en CRM.</w:t>
      </w:r>
    </w:p>
    <w:p w:rsidR="00D66221" w:rsidRPr="0045752B" w:rsidRDefault="00D66221" w:rsidP="00D66221">
      <w:pPr>
        <w:pStyle w:val="Prrafodelista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 TEMAS:</w:t>
      </w:r>
    </w:p>
    <w:p w:rsidR="007114CB" w:rsidRPr="00D66221" w:rsidRDefault="00D66221" w:rsidP="00D66221">
      <w:p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Próxima reunión mensual</w:t>
      </w:r>
      <w:r w:rsidR="00206E04">
        <w:rPr>
          <w:rFonts w:ascii="Arial" w:hAnsi="Arial" w:cs="Arial"/>
          <w:color w:val="auto"/>
        </w:rPr>
        <w:t>: Jueves 19 Marzo 11hs.</w:t>
      </w:r>
    </w:p>
    <w:p w:rsidR="00430AC4" w:rsidRPr="007114CB" w:rsidRDefault="007114CB" w:rsidP="007114CB">
      <w:pPr>
        <w:pStyle w:val="Prrafodelista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NOCC NOC CABASE.</w:t>
      </w:r>
    </w:p>
    <w:p w:rsidR="00FA7A81" w:rsidRPr="007114CB" w:rsidRDefault="00FA7A81">
      <w:pPr>
        <w:pStyle w:val="Prrafodelista"/>
        <w:rPr>
          <w:rFonts w:ascii="Arial" w:hAnsi="Arial" w:cs="Arial"/>
          <w:color w:val="auto"/>
        </w:rPr>
      </w:pPr>
    </w:p>
    <w:sectPr w:rsidR="00FA7A81" w:rsidRPr="007114CB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50AD"/>
    <w:rsid w:val="0000686A"/>
    <w:rsid w:val="00007C68"/>
    <w:rsid w:val="000121C6"/>
    <w:rsid w:val="00013547"/>
    <w:rsid w:val="00014EA7"/>
    <w:rsid w:val="0001685F"/>
    <w:rsid w:val="000169F9"/>
    <w:rsid w:val="0003395C"/>
    <w:rsid w:val="00044265"/>
    <w:rsid w:val="00047965"/>
    <w:rsid w:val="00062748"/>
    <w:rsid w:val="0006592B"/>
    <w:rsid w:val="00067603"/>
    <w:rsid w:val="00071C15"/>
    <w:rsid w:val="00081257"/>
    <w:rsid w:val="00083022"/>
    <w:rsid w:val="00085A66"/>
    <w:rsid w:val="00093545"/>
    <w:rsid w:val="00094B30"/>
    <w:rsid w:val="000A2280"/>
    <w:rsid w:val="000A4727"/>
    <w:rsid w:val="000B3049"/>
    <w:rsid w:val="000B5542"/>
    <w:rsid w:val="000C073C"/>
    <w:rsid w:val="000C103C"/>
    <w:rsid w:val="000C233F"/>
    <w:rsid w:val="000C4A05"/>
    <w:rsid w:val="000C5E61"/>
    <w:rsid w:val="000D41FB"/>
    <w:rsid w:val="000E2597"/>
    <w:rsid w:val="000E3885"/>
    <w:rsid w:val="000E3888"/>
    <w:rsid w:val="000E3E41"/>
    <w:rsid w:val="000E6A9F"/>
    <w:rsid w:val="000F1FC1"/>
    <w:rsid w:val="000F4ED0"/>
    <w:rsid w:val="00112290"/>
    <w:rsid w:val="00112940"/>
    <w:rsid w:val="00113DC1"/>
    <w:rsid w:val="00114461"/>
    <w:rsid w:val="0011716B"/>
    <w:rsid w:val="00140DFF"/>
    <w:rsid w:val="00144C68"/>
    <w:rsid w:val="00145A29"/>
    <w:rsid w:val="00151947"/>
    <w:rsid w:val="001548C3"/>
    <w:rsid w:val="00154E69"/>
    <w:rsid w:val="00155276"/>
    <w:rsid w:val="001642D4"/>
    <w:rsid w:val="00170952"/>
    <w:rsid w:val="001726E4"/>
    <w:rsid w:val="00173B75"/>
    <w:rsid w:val="001745F9"/>
    <w:rsid w:val="0019436B"/>
    <w:rsid w:val="0019496D"/>
    <w:rsid w:val="001A6EFC"/>
    <w:rsid w:val="001A7C6A"/>
    <w:rsid w:val="001B2AE4"/>
    <w:rsid w:val="001B6932"/>
    <w:rsid w:val="001F210F"/>
    <w:rsid w:val="001F3ABA"/>
    <w:rsid w:val="001F46C9"/>
    <w:rsid w:val="001F754D"/>
    <w:rsid w:val="00200EB7"/>
    <w:rsid w:val="002022B1"/>
    <w:rsid w:val="00204443"/>
    <w:rsid w:val="00205E81"/>
    <w:rsid w:val="00206E04"/>
    <w:rsid w:val="00207946"/>
    <w:rsid w:val="00210B4C"/>
    <w:rsid w:val="00215E79"/>
    <w:rsid w:val="002206C7"/>
    <w:rsid w:val="00222B07"/>
    <w:rsid w:val="00234738"/>
    <w:rsid w:val="00246AB0"/>
    <w:rsid w:val="002479F4"/>
    <w:rsid w:val="002641DB"/>
    <w:rsid w:val="00264327"/>
    <w:rsid w:val="00265AD6"/>
    <w:rsid w:val="00266A06"/>
    <w:rsid w:val="00266E17"/>
    <w:rsid w:val="00270181"/>
    <w:rsid w:val="00270F9D"/>
    <w:rsid w:val="00271116"/>
    <w:rsid w:val="00272203"/>
    <w:rsid w:val="00274263"/>
    <w:rsid w:val="00280A1A"/>
    <w:rsid w:val="00284851"/>
    <w:rsid w:val="00287637"/>
    <w:rsid w:val="002A0D4F"/>
    <w:rsid w:val="002A24B3"/>
    <w:rsid w:val="002A2ADF"/>
    <w:rsid w:val="002B0223"/>
    <w:rsid w:val="002B47B2"/>
    <w:rsid w:val="002C3686"/>
    <w:rsid w:val="002C5B3C"/>
    <w:rsid w:val="002D2794"/>
    <w:rsid w:val="002E2987"/>
    <w:rsid w:val="002E51E7"/>
    <w:rsid w:val="002E61B5"/>
    <w:rsid w:val="002F1D2D"/>
    <w:rsid w:val="002F3EE9"/>
    <w:rsid w:val="003010D0"/>
    <w:rsid w:val="00302A28"/>
    <w:rsid w:val="00305CEA"/>
    <w:rsid w:val="0030647D"/>
    <w:rsid w:val="0031539F"/>
    <w:rsid w:val="00317E4C"/>
    <w:rsid w:val="00322333"/>
    <w:rsid w:val="00324144"/>
    <w:rsid w:val="00330576"/>
    <w:rsid w:val="003313FB"/>
    <w:rsid w:val="00333945"/>
    <w:rsid w:val="0033493D"/>
    <w:rsid w:val="0033717F"/>
    <w:rsid w:val="003532F4"/>
    <w:rsid w:val="00355F02"/>
    <w:rsid w:val="003610F2"/>
    <w:rsid w:val="00366EFF"/>
    <w:rsid w:val="003677C1"/>
    <w:rsid w:val="00367CCE"/>
    <w:rsid w:val="0037632C"/>
    <w:rsid w:val="003A2ACC"/>
    <w:rsid w:val="003A52C2"/>
    <w:rsid w:val="003A57A6"/>
    <w:rsid w:val="003B4F6B"/>
    <w:rsid w:val="003B5D2A"/>
    <w:rsid w:val="003B7098"/>
    <w:rsid w:val="003C239D"/>
    <w:rsid w:val="003C2E0D"/>
    <w:rsid w:val="003C7B47"/>
    <w:rsid w:val="003D3DE6"/>
    <w:rsid w:val="003D3FF0"/>
    <w:rsid w:val="003D4A9D"/>
    <w:rsid w:val="003E7C9B"/>
    <w:rsid w:val="003F1353"/>
    <w:rsid w:val="003F1CBD"/>
    <w:rsid w:val="003F55C3"/>
    <w:rsid w:val="003F5DF6"/>
    <w:rsid w:val="00400814"/>
    <w:rsid w:val="004229C0"/>
    <w:rsid w:val="00426F75"/>
    <w:rsid w:val="00430AC4"/>
    <w:rsid w:val="00435073"/>
    <w:rsid w:val="004517FE"/>
    <w:rsid w:val="004557A4"/>
    <w:rsid w:val="0045752B"/>
    <w:rsid w:val="00467056"/>
    <w:rsid w:val="004756AD"/>
    <w:rsid w:val="00475896"/>
    <w:rsid w:val="004773F7"/>
    <w:rsid w:val="0047791B"/>
    <w:rsid w:val="00495E42"/>
    <w:rsid w:val="004A028F"/>
    <w:rsid w:val="004A308B"/>
    <w:rsid w:val="004B79D2"/>
    <w:rsid w:val="004C01D5"/>
    <w:rsid w:val="004C0AC7"/>
    <w:rsid w:val="004C119C"/>
    <w:rsid w:val="004C7229"/>
    <w:rsid w:val="004D13B5"/>
    <w:rsid w:val="004D4472"/>
    <w:rsid w:val="004E2EE9"/>
    <w:rsid w:val="004E72CD"/>
    <w:rsid w:val="00507940"/>
    <w:rsid w:val="00516CA6"/>
    <w:rsid w:val="005326EE"/>
    <w:rsid w:val="0054464B"/>
    <w:rsid w:val="0054766D"/>
    <w:rsid w:val="00551C3C"/>
    <w:rsid w:val="00553270"/>
    <w:rsid w:val="005539F7"/>
    <w:rsid w:val="00554485"/>
    <w:rsid w:val="005546C9"/>
    <w:rsid w:val="00555248"/>
    <w:rsid w:val="00556FAB"/>
    <w:rsid w:val="00570113"/>
    <w:rsid w:val="00574281"/>
    <w:rsid w:val="00580818"/>
    <w:rsid w:val="00592908"/>
    <w:rsid w:val="00595ECE"/>
    <w:rsid w:val="005A2CFD"/>
    <w:rsid w:val="005B6557"/>
    <w:rsid w:val="005B6D31"/>
    <w:rsid w:val="005C0BDE"/>
    <w:rsid w:val="005D3803"/>
    <w:rsid w:val="005D51BF"/>
    <w:rsid w:val="005D578C"/>
    <w:rsid w:val="005D5BD9"/>
    <w:rsid w:val="005E739B"/>
    <w:rsid w:val="005F1C2A"/>
    <w:rsid w:val="005F2DD2"/>
    <w:rsid w:val="00607CB6"/>
    <w:rsid w:val="006121D7"/>
    <w:rsid w:val="00612C10"/>
    <w:rsid w:val="00621016"/>
    <w:rsid w:val="00625C90"/>
    <w:rsid w:val="00627D69"/>
    <w:rsid w:val="00630FB3"/>
    <w:rsid w:val="00631852"/>
    <w:rsid w:val="00633025"/>
    <w:rsid w:val="00633AC9"/>
    <w:rsid w:val="0064393C"/>
    <w:rsid w:val="00650E23"/>
    <w:rsid w:val="00651891"/>
    <w:rsid w:val="00660567"/>
    <w:rsid w:val="006703C9"/>
    <w:rsid w:val="00681BFF"/>
    <w:rsid w:val="00683116"/>
    <w:rsid w:val="00694813"/>
    <w:rsid w:val="006961C8"/>
    <w:rsid w:val="00696E79"/>
    <w:rsid w:val="006A60D0"/>
    <w:rsid w:val="006B43BA"/>
    <w:rsid w:val="006B4442"/>
    <w:rsid w:val="006B4F17"/>
    <w:rsid w:val="006B7A13"/>
    <w:rsid w:val="006C58F0"/>
    <w:rsid w:val="006D6878"/>
    <w:rsid w:val="006E16A8"/>
    <w:rsid w:val="006E407F"/>
    <w:rsid w:val="006E449C"/>
    <w:rsid w:val="006E6B1D"/>
    <w:rsid w:val="006F3D02"/>
    <w:rsid w:val="006F6BBE"/>
    <w:rsid w:val="007114CB"/>
    <w:rsid w:val="00712CA9"/>
    <w:rsid w:val="007273C5"/>
    <w:rsid w:val="007305C7"/>
    <w:rsid w:val="00734F05"/>
    <w:rsid w:val="007502CF"/>
    <w:rsid w:val="00753FC9"/>
    <w:rsid w:val="0075676D"/>
    <w:rsid w:val="007720BD"/>
    <w:rsid w:val="0077551D"/>
    <w:rsid w:val="00777E99"/>
    <w:rsid w:val="007838F6"/>
    <w:rsid w:val="00794534"/>
    <w:rsid w:val="00797CDF"/>
    <w:rsid w:val="007A37D9"/>
    <w:rsid w:val="007A3FA0"/>
    <w:rsid w:val="007A5472"/>
    <w:rsid w:val="007B1A75"/>
    <w:rsid w:val="007B4BA8"/>
    <w:rsid w:val="007B5138"/>
    <w:rsid w:val="007B6E37"/>
    <w:rsid w:val="007C06F2"/>
    <w:rsid w:val="007C1A6F"/>
    <w:rsid w:val="007C4C17"/>
    <w:rsid w:val="007C6DB4"/>
    <w:rsid w:val="007D0576"/>
    <w:rsid w:val="007D4953"/>
    <w:rsid w:val="007D6D85"/>
    <w:rsid w:val="007E6520"/>
    <w:rsid w:val="007E7429"/>
    <w:rsid w:val="007F1422"/>
    <w:rsid w:val="007F4815"/>
    <w:rsid w:val="008032FE"/>
    <w:rsid w:val="00812AFF"/>
    <w:rsid w:val="0081625F"/>
    <w:rsid w:val="00821A29"/>
    <w:rsid w:val="00824DCC"/>
    <w:rsid w:val="00825511"/>
    <w:rsid w:val="00825D38"/>
    <w:rsid w:val="00826C76"/>
    <w:rsid w:val="00827969"/>
    <w:rsid w:val="00830F3D"/>
    <w:rsid w:val="00836A45"/>
    <w:rsid w:val="00840972"/>
    <w:rsid w:val="00840CBF"/>
    <w:rsid w:val="00855D3E"/>
    <w:rsid w:val="0085632F"/>
    <w:rsid w:val="00857D29"/>
    <w:rsid w:val="00861D9D"/>
    <w:rsid w:val="00864739"/>
    <w:rsid w:val="00867840"/>
    <w:rsid w:val="0087251D"/>
    <w:rsid w:val="00877FDD"/>
    <w:rsid w:val="00885157"/>
    <w:rsid w:val="00885A67"/>
    <w:rsid w:val="008920A2"/>
    <w:rsid w:val="00894B24"/>
    <w:rsid w:val="008A1E6C"/>
    <w:rsid w:val="008B05E5"/>
    <w:rsid w:val="008C27F7"/>
    <w:rsid w:val="008E4A50"/>
    <w:rsid w:val="008E7EEB"/>
    <w:rsid w:val="008F4469"/>
    <w:rsid w:val="00907011"/>
    <w:rsid w:val="00912927"/>
    <w:rsid w:val="00916932"/>
    <w:rsid w:val="00920CC7"/>
    <w:rsid w:val="00921B68"/>
    <w:rsid w:val="0092618D"/>
    <w:rsid w:val="00926975"/>
    <w:rsid w:val="00930D17"/>
    <w:rsid w:val="0093653A"/>
    <w:rsid w:val="009447D4"/>
    <w:rsid w:val="00946BA6"/>
    <w:rsid w:val="0095427D"/>
    <w:rsid w:val="0096183E"/>
    <w:rsid w:val="00961A32"/>
    <w:rsid w:val="0096270C"/>
    <w:rsid w:val="00962ECC"/>
    <w:rsid w:val="00964C0C"/>
    <w:rsid w:val="00964FBB"/>
    <w:rsid w:val="00971FDF"/>
    <w:rsid w:val="00972FC4"/>
    <w:rsid w:val="009755E6"/>
    <w:rsid w:val="00981231"/>
    <w:rsid w:val="0098370D"/>
    <w:rsid w:val="0099140D"/>
    <w:rsid w:val="009917BF"/>
    <w:rsid w:val="009B13C7"/>
    <w:rsid w:val="009B3F5D"/>
    <w:rsid w:val="009C02FA"/>
    <w:rsid w:val="009C616D"/>
    <w:rsid w:val="009D05DE"/>
    <w:rsid w:val="009D2403"/>
    <w:rsid w:val="009D538C"/>
    <w:rsid w:val="009D6999"/>
    <w:rsid w:val="009E673E"/>
    <w:rsid w:val="009E771A"/>
    <w:rsid w:val="009F6C39"/>
    <w:rsid w:val="009F786F"/>
    <w:rsid w:val="00A03261"/>
    <w:rsid w:val="00A0547D"/>
    <w:rsid w:val="00A0679A"/>
    <w:rsid w:val="00A07D3C"/>
    <w:rsid w:val="00A13637"/>
    <w:rsid w:val="00A13691"/>
    <w:rsid w:val="00A24754"/>
    <w:rsid w:val="00A24DB4"/>
    <w:rsid w:val="00A3030C"/>
    <w:rsid w:val="00A30E7E"/>
    <w:rsid w:val="00A31FC4"/>
    <w:rsid w:val="00A41072"/>
    <w:rsid w:val="00A41FB5"/>
    <w:rsid w:val="00A4257B"/>
    <w:rsid w:val="00A4744D"/>
    <w:rsid w:val="00A50175"/>
    <w:rsid w:val="00A57979"/>
    <w:rsid w:val="00A63AF5"/>
    <w:rsid w:val="00A64115"/>
    <w:rsid w:val="00A8288A"/>
    <w:rsid w:val="00A85AE7"/>
    <w:rsid w:val="00A94266"/>
    <w:rsid w:val="00A95617"/>
    <w:rsid w:val="00AA6C80"/>
    <w:rsid w:val="00AB426A"/>
    <w:rsid w:val="00AC10CF"/>
    <w:rsid w:val="00AC38F1"/>
    <w:rsid w:val="00AD2779"/>
    <w:rsid w:val="00AD3E2C"/>
    <w:rsid w:val="00AD783F"/>
    <w:rsid w:val="00AE5336"/>
    <w:rsid w:val="00AE6434"/>
    <w:rsid w:val="00AF2F02"/>
    <w:rsid w:val="00AF598C"/>
    <w:rsid w:val="00B04CDA"/>
    <w:rsid w:val="00B05D99"/>
    <w:rsid w:val="00B06E2C"/>
    <w:rsid w:val="00B13D82"/>
    <w:rsid w:val="00B233C6"/>
    <w:rsid w:val="00B332EA"/>
    <w:rsid w:val="00B34C5A"/>
    <w:rsid w:val="00B476EA"/>
    <w:rsid w:val="00B535C6"/>
    <w:rsid w:val="00B53804"/>
    <w:rsid w:val="00B53F33"/>
    <w:rsid w:val="00B54092"/>
    <w:rsid w:val="00B57275"/>
    <w:rsid w:val="00B64503"/>
    <w:rsid w:val="00B64E7A"/>
    <w:rsid w:val="00B7193B"/>
    <w:rsid w:val="00B72B5C"/>
    <w:rsid w:val="00B73969"/>
    <w:rsid w:val="00B73B9D"/>
    <w:rsid w:val="00B80536"/>
    <w:rsid w:val="00B81179"/>
    <w:rsid w:val="00B9691E"/>
    <w:rsid w:val="00BB0F90"/>
    <w:rsid w:val="00BC5028"/>
    <w:rsid w:val="00BD1F0E"/>
    <w:rsid w:val="00BD3943"/>
    <w:rsid w:val="00BD39EF"/>
    <w:rsid w:val="00BD4DF3"/>
    <w:rsid w:val="00BD5498"/>
    <w:rsid w:val="00BE186A"/>
    <w:rsid w:val="00BE3322"/>
    <w:rsid w:val="00BF4200"/>
    <w:rsid w:val="00BF562E"/>
    <w:rsid w:val="00BF585B"/>
    <w:rsid w:val="00C00186"/>
    <w:rsid w:val="00C03BAA"/>
    <w:rsid w:val="00C04B82"/>
    <w:rsid w:val="00C105C5"/>
    <w:rsid w:val="00C10FFF"/>
    <w:rsid w:val="00C12E84"/>
    <w:rsid w:val="00C144B6"/>
    <w:rsid w:val="00C23726"/>
    <w:rsid w:val="00C25645"/>
    <w:rsid w:val="00C27EA0"/>
    <w:rsid w:val="00C301AB"/>
    <w:rsid w:val="00C36308"/>
    <w:rsid w:val="00C403AD"/>
    <w:rsid w:val="00C41E29"/>
    <w:rsid w:val="00C476D5"/>
    <w:rsid w:val="00C50F6C"/>
    <w:rsid w:val="00C531E4"/>
    <w:rsid w:val="00C536B5"/>
    <w:rsid w:val="00C659F6"/>
    <w:rsid w:val="00C66BC3"/>
    <w:rsid w:val="00C71D3B"/>
    <w:rsid w:val="00C779B1"/>
    <w:rsid w:val="00C92FD4"/>
    <w:rsid w:val="00C945B1"/>
    <w:rsid w:val="00CA2861"/>
    <w:rsid w:val="00CA75C6"/>
    <w:rsid w:val="00CB21E0"/>
    <w:rsid w:val="00CB261F"/>
    <w:rsid w:val="00CC1311"/>
    <w:rsid w:val="00CC173C"/>
    <w:rsid w:val="00CC4E3B"/>
    <w:rsid w:val="00CC7293"/>
    <w:rsid w:val="00CD0A27"/>
    <w:rsid w:val="00CD11C8"/>
    <w:rsid w:val="00CD5F27"/>
    <w:rsid w:val="00CE07CB"/>
    <w:rsid w:val="00CE0A93"/>
    <w:rsid w:val="00CF07D8"/>
    <w:rsid w:val="00D11DA2"/>
    <w:rsid w:val="00D13838"/>
    <w:rsid w:val="00D3043D"/>
    <w:rsid w:val="00D375CA"/>
    <w:rsid w:val="00D4143F"/>
    <w:rsid w:val="00D41873"/>
    <w:rsid w:val="00D46F79"/>
    <w:rsid w:val="00D5704F"/>
    <w:rsid w:val="00D57948"/>
    <w:rsid w:val="00D62B08"/>
    <w:rsid w:val="00D66221"/>
    <w:rsid w:val="00D7285D"/>
    <w:rsid w:val="00D75FDE"/>
    <w:rsid w:val="00D85B0F"/>
    <w:rsid w:val="00D8724E"/>
    <w:rsid w:val="00DA0FDD"/>
    <w:rsid w:val="00DA3793"/>
    <w:rsid w:val="00DA4182"/>
    <w:rsid w:val="00DA5B04"/>
    <w:rsid w:val="00DB258D"/>
    <w:rsid w:val="00DC11E8"/>
    <w:rsid w:val="00DC4E5A"/>
    <w:rsid w:val="00DD3DF0"/>
    <w:rsid w:val="00DE18B0"/>
    <w:rsid w:val="00DE60FC"/>
    <w:rsid w:val="00DE7FB2"/>
    <w:rsid w:val="00DF1B6A"/>
    <w:rsid w:val="00E0380B"/>
    <w:rsid w:val="00E05404"/>
    <w:rsid w:val="00E11741"/>
    <w:rsid w:val="00E15002"/>
    <w:rsid w:val="00E16A7C"/>
    <w:rsid w:val="00E25A60"/>
    <w:rsid w:val="00E266BF"/>
    <w:rsid w:val="00E3380D"/>
    <w:rsid w:val="00E375CC"/>
    <w:rsid w:val="00E40374"/>
    <w:rsid w:val="00E411B5"/>
    <w:rsid w:val="00E57079"/>
    <w:rsid w:val="00E627F0"/>
    <w:rsid w:val="00E645EF"/>
    <w:rsid w:val="00E704BC"/>
    <w:rsid w:val="00E70599"/>
    <w:rsid w:val="00E72215"/>
    <w:rsid w:val="00E72C68"/>
    <w:rsid w:val="00EB75F9"/>
    <w:rsid w:val="00EC00EB"/>
    <w:rsid w:val="00EC074A"/>
    <w:rsid w:val="00EC12FE"/>
    <w:rsid w:val="00EC1BDF"/>
    <w:rsid w:val="00EC4803"/>
    <w:rsid w:val="00EC57CC"/>
    <w:rsid w:val="00ED3FA9"/>
    <w:rsid w:val="00ED72C6"/>
    <w:rsid w:val="00ED7C40"/>
    <w:rsid w:val="00EF173A"/>
    <w:rsid w:val="00EF3A65"/>
    <w:rsid w:val="00EF5204"/>
    <w:rsid w:val="00F044A0"/>
    <w:rsid w:val="00F21EF8"/>
    <w:rsid w:val="00F2263E"/>
    <w:rsid w:val="00F23F50"/>
    <w:rsid w:val="00F36418"/>
    <w:rsid w:val="00F371D1"/>
    <w:rsid w:val="00F42476"/>
    <w:rsid w:val="00F462C4"/>
    <w:rsid w:val="00F4658F"/>
    <w:rsid w:val="00F51FDC"/>
    <w:rsid w:val="00F52130"/>
    <w:rsid w:val="00F52427"/>
    <w:rsid w:val="00F54E0A"/>
    <w:rsid w:val="00F553A5"/>
    <w:rsid w:val="00F55468"/>
    <w:rsid w:val="00F55A37"/>
    <w:rsid w:val="00F5755F"/>
    <w:rsid w:val="00F60882"/>
    <w:rsid w:val="00F67582"/>
    <w:rsid w:val="00F708C4"/>
    <w:rsid w:val="00F73AD5"/>
    <w:rsid w:val="00F8392C"/>
    <w:rsid w:val="00F86D0F"/>
    <w:rsid w:val="00F923B7"/>
    <w:rsid w:val="00FA1A0E"/>
    <w:rsid w:val="00FA7A81"/>
    <w:rsid w:val="00FB1C35"/>
    <w:rsid w:val="00FB72F1"/>
    <w:rsid w:val="00FC0F8D"/>
    <w:rsid w:val="00FC141E"/>
    <w:rsid w:val="00FC625E"/>
    <w:rsid w:val="00FC6C6F"/>
    <w:rsid w:val="00FE1FED"/>
    <w:rsid w:val="00FE3783"/>
    <w:rsid w:val="00FE7B10"/>
    <w:rsid w:val="00FF4BC9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81A09-837A-4578-BAC0-FB3375C9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26</cp:revision>
  <dcterms:created xsi:type="dcterms:W3CDTF">2020-02-19T14:24:00Z</dcterms:created>
  <dcterms:modified xsi:type="dcterms:W3CDTF">2020-02-19T16:10:00Z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