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F431A3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</w:t>
      </w:r>
      <w:r w:rsidR="00F0124E">
        <w:rPr>
          <w:rFonts w:ascii="Courier New" w:hAnsi="Courier New" w:cs="Courier New"/>
          <w:b/>
        </w:rPr>
        <w:t xml:space="preserve">Extraordinaria </w:t>
      </w:r>
      <w:r w:rsidR="00794534">
        <w:rPr>
          <w:rFonts w:ascii="Courier New" w:hAnsi="Courier New" w:cs="Courier New"/>
          <w:b/>
        </w:rPr>
        <w:t xml:space="preserve">Subcomisión Administradora del IXP CABASE </w:t>
      </w:r>
      <w:r w:rsidR="00F50D7E">
        <w:rPr>
          <w:rFonts w:ascii="Courier New" w:hAnsi="Courier New" w:cs="Courier New"/>
          <w:b/>
        </w:rPr>
        <w:t>REGIONAL BUENOS AIRES DEL  21-12</w:t>
      </w:r>
      <w:r w:rsidR="00C0626A">
        <w:rPr>
          <w:rFonts w:ascii="Courier New" w:hAnsi="Courier New" w:cs="Courier New"/>
          <w:b/>
        </w:rPr>
        <w:t>-2021</w:t>
      </w:r>
    </w:p>
    <w:p w:rsidR="00F0124E" w:rsidRDefault="00F0124E" w:rsidP="008A140C">
      <w:pPr>
        <w:ind w:left="708" w:firstLine="708"/>
        <w:jc w:val="center"/>
        <w:rPr>
          <w:rFonts w:ascii="Courier New" w:hAnsi="Courier New" w:cs="Courier New"/>
          <w:b/>
        </w:rPr>
      </w:pPr>
    </w:p>
    <w:p w:rsidR="00F50D7E" w:rsidRDefault="00F50D7E" w:rsidP="00F50D7E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Se aprobó ingreso de </w:t>
      </w:r>
      <w:proofErr w:type="spellStart"/>
      <w:r>
        <w:rPr>
          <w:rFonts w:ascii="Courier New" w:hAnsi="Courier New" w:cs="Courier New"/>
          <w:b/>
        </w:rPr>
        <w:t>Telenovo</w:t>
      </w:r>
      <w:proofErr w:type="spellEnd"/>
      <w:r>
        <w:rPr>
          <w:rFonts w:ascii="Courier New" w:hAnsi="Courier New" w:cs="Courier New"/>
          <w:b/>
        </w:rPr>
        <w:t xml:space="preserve">. Presento </w:t>
      </w:r>
      <w:proofErr w:type="spellStart"/>
      <w:r>
        <w:rPr>
          <w:rFonts w:ascii="Courier New" w:hAnsi="Courier New" w:cs="Courier New"/>
          <w:b/>
        </w:rPr>
        <w:t>Leando</w:t>
      </w:r>
      <w:proofErr w:type="spellEnd"/>
      <w:r>
        <w:rPr>
          <w:rFonts w:ascii="Courier New" w:hAnsi="Courier New" w:cs="Courier New"/>
          <w:b/>
        </w:rPr>
        <w:t xml:space="preserve"> Arial. Se dio OK para ingreso.</w:t>
      </w:r>
    </w:p>
    <w:p w:rsidR="00F50D7E" w:rsidRDefault="00F50D7E" w:rsidP="00F50D7E">
      <w:pPr>
        <w:pStyle w:val="Prrafodelista"/>
        <w:rPr>
          <w:rFonts w:ascii="Courier New" w:hAnsi="Courier New" w:cs="Courier New"/>
          <w:b/>
        </w:rPr>
      </w:pPr>
    </w:p>
    <w:p w:rsidR="00F50D7E" w:rsidRDefault="00F50D7E" w:rsidP="00F50D7E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 w:rsidRPr="00950BB2">
        <w:rPr>
          <w:rFonts w:ascii="Courier New" w:hAnsi="Courier New" w:cs="Courier New"/>
          <w:b/>
        </w:rPr>
        <w:t>TE</w:t>
      </w:r>
      <w:r w:rsidR="00950BB2" w:rsidRPr="00950BB2">
        <w:rPr>
          <w:rFonts w:ascii="Courier New" w:hAnsi="Courier New" w:cs="Courier New"/>
          <w:b/>
        </w:rPr>
        <w:t>M</w:t>
      </w:r>
      <w:r w:rsidRPr="00950BB2">
        <w:rPr>
          <w:rFonts w:ascii="Courier New" w:hAnsi="Courier New" w:cs="Courier New"/>
          <w:b/>
        </w:rPr>
        <w:t>A DE LA REUNIÓN EXTRAORDINARIA: INFRAESTRUCTURA SALA XIP BUE.</w:t>
      </w:r>
      <w:r>
        <w:rPr>
          <w:rFonts w:ascii="Courier New" w:hAnsi="Courier New" w:cs="Courier New"/>
          <w:b/>
        </w:rPr>
        <w:t xml:space="preserve"> Est</w:t>
      </w:r>
      <w:r w:rsidR="00950BB2">
        <w:rPr>
          <w:rFonts w:ascii="Courier New" w:hAnsi="Courier New" w:cs="Courier New"/>
          <w:b/>
        </w:rPr>
        <w:t>r</w:t>
      </w:r>
      <w:r>
        <w:rPr>
          <w:rFonts w:ascii="Courier New" w:hAnsi="Courier New" w:cs="Courier New"/>
          <w:b/>
        </w:rPr>
        <w:t>ategias de corto, mediano y largo plazo.</w:t>
      </w:r>
    </w:p>
    <w:p w:rsidR="00C9607B" w:rsidRPr="00C9607B" w:rsidRDefault="00C9607B" w:rsidP="00C9607B">
      <w:pPr>
        <w:pStyle w:val="Prrafodelista"/>
        <w:rPr>
          <w:rFonts w:ascii="Courier New" w:hAnsi="Courier New" w:cs="Courier New"/>
          <w:b/>
        </w:rPr>
      </w:pPr>
    </w:p>
    <w:p w:rsidR="00C9607B" w:rsidRDefault="00C9607B" w:rsidP="00C9607B">
      <w:pPr>
        <w:pStyle w:val="Prrafodelista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Info</w:t>
      </w:r>
      <w:proofErr w:type="spellEnd"/>
      <w:r>
        <w:rPr>
          <w:rFonts w:ascii="Courier New" w:hAnsi="Courier New" w:cs="Courier New"/>
          <w:b/>
        </w:rPr>
        <w:t xml:space="preserve"> de Contexto: </w:t>
      </w:r>
    </w:p>
    <w:p w:rsidR="00C9607B" w:rsidRDefault="00C9607B" w:rsidP="00C9607B">
      <w:pPr>
        <w:pStyle w:val="Prrafodelista"/>
        <w:ind w:firstLine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Miembros actuales: </w:t>
      </w:r>
      <w:r w:rsidR="00573D7E">
        <w:rPr>
          <w:rFonts w:ascii="Courier New" w:hAnsi="Courier New" w:cs="Courier New"/>
          <w:b/>
        </w:rPr>
        <w:t>160</w:t>
      </w:r>
    </w:p>
    <w:p w:rsidR="00573D7E" w:rsidRDefault="00573D7E" w:rsidP="00C9607B">
      <w:pPr>
        <w:pStyle w:val="Prrafodelista"/>
        <w:ind w:firstLine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Crecimiento de año: 7%</w:t>
      </w:r>
    </w:p>
    <w:p w:rsidR="00573D7E" w:rsidRDefault="00573D7E" w:rsidP="00C9607B">
      <w:pPr>
        <w:pStyle w:val="Prrafodelista"/>
        <w:ind w:firstLine="360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RUs</w:t>
      </w:r>
      <w:proofErr w:type="spellEnd"/>
      <w:r>
        <w:rPr>
          <w:rFonts w:ascii="Courier New" w:hAnsi="Courier New" w:cs="Courier New"/>
          <w:b/>
        </w:rPr>
        <w:t xml:space="preserve"> efectivamente utilizadas por miembros</w:t>
      </w:r>
      <w:proofErr w:type="gramStart"/>
      <w:r>
        <w:rPr>
          <w:rFonts w:ascii="Courier New" w:hAnsi="Courier New" w:cs="Courier New"/>
          <w:b/>
        </w:rPr>
        <w:t>:187</w:t>
      </w:r>
      <w:proofErr w:type="gramEnd"/>
    </w:p>
    <w:p w:rsidR="00573D7E" w:rsidRDefault="00573D7E" w:rsidP="00C9607B">
      <w:pPr>
        <w:pStyle w:val="Prrafodelista"/>
        <w:ind w:firstLine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Crecimiento del año: NA</w:t>
      </w:r>
      <w:bookmarkStart w:id="0" w:name="_GoBack"/>
      <w:bookmarkEnd w:id="0"/>
    </w:p>
    <w:p w:rsidR="00573D7E" w:rsidRDefault="00573D7E" w:rsidP="00C9607B">
      <w:pPr>
        <w:pStyle w:val="Prrafodelista"/>
        <w:ind w:firstLine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Rack efectivamente utilizados por miembros: 5,5</w:t>
      </w:r>
    </w:p>
    <w:p w:rsidR="00F50D7E" w:rsidRPr="00F50D7E" w:rsidRDefault="00F50D7E" w:rsidP="00F50D7E">
      <w:pPr>
        <w:pStyle w:val="Prrafodelista"/>
        <w:rPr>
          <w:rFonts w:ascii="Courier New" w:hAnsi="Courier New" w:cs="Courier New"/>
          <w:b/>
        </w:rPr>
      </w:pPr>
    </w:p>
    <w:p w:rsidR="00F50D7E" w:rsidRDefault="00F50D7E" w:rsidP="00F50D7E">
      <w:pPr>
        <w:pStyle w:val="Prrafodelista"/>
        <w:numPr>
          <w:ilvl w:val="1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CORTO PLAZO (con impacto en los próximos 6 meses):</w:t>
      </w:r>
    </w:p>
    <w:p w:rsidR="00F50D7E" w:rsidRDefault="00F50D7E" w:rsidP="00F50D7E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Instalación de 2 nuevos racks, uno de ellos inmediato, el otro antes de fin de Enero.</w:t>
      </w:r>
    </w:p>
    <w:p w:rsidR="00F50D7E" w:rsidRDefault="00F50D7E" w:rsidP="00F50D7E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Uso de uno de ellos como “comodín” para apalancar el reordenamiento por rack con las nuevas </w:t>
      </w:r>
      <w:proofErr w:type="spellStart"/>
      <w:r>
        <w:rPr>
          <w:rFonts w:ascii="Courier New" w:hAnsi="Courier New" w:cs="Courier New"/>
          <w:b/>
        </w:rPr>
        <w:t>patcheras</w:t>
      </w:r>
      <w:proofErr w:type="spellEnd"/>
      <w:r>
        <w:rPr>
          <w:rFonts w:ascii="Courier New" w:hAnsi="Courier New" w:cs="Courier New"/>
          <w:b/>
        </w:rPr>
        <w:t xml:space="preserve"> reflejadas.</w:t>
      </w:r>
    </w:p>
    <w:p w:rsidR="00F50D7E" w:rsidRDefault="00F50D7E" w:rsidP="00F50D7E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El reordenamiento requiere planeamiento detallado para tareas que se ejecutaran por NOC CABASE en horario nocturno.</w:t>
      </w:r>
    </w:p>
    <w:p w:rsidR="00F50D7E" w:rsidRDefault="00F50D7E" w:rsidP="00F50D7E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El segundo rack + las optimizaciones producto de la mudanza a sala de </w:t>
      </w:r>
      <w:proofErr w:type="spellStart"/>
      <w:r>
        <w:rPr>
          <w:rFonts w:ascii="Courier New" w:hAnsi="Courier New" w:cs="Courier New"/>
          <w:b/>
        </w:rPr>
        <w:t>carriers</w:t>
      </w:r>
      <w:proofErr w:type="spellEnd"/>
      <w:r>
        <w:rPr>
          <w:rFonts w:ascii="Courier New" w:hAnsi="Courier New" w:cs="Courier New"/>
          <w:b/>
        </w:rPr>
        <w:t xml:space="preserve"> y de reordenamiento por rack permitirían no tener problemas de espacio los próximos 6 meses.</w:t>
      </w:r>
    </w:p>
    <w:p w:rsidR="00047885" w:rsidRDefault="00047885" w:rsidP="00F50D7E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 el proceso de reordenamiento y en caso que haya</w:t>
      </w:r>
      <w:r w:rsidR="0035427E">
        <w:rPr>
          <w:rFonts w:ascii="Courier New" w:hAnsi="Courier New" w:cs="Courier New"/>
          <w:b/>
        </w:rPr>
        <w:t xml:space="preserve"> ITX</w:t>
      </w:r>
      <w:r>
        <w:rPr>
          <w:rFonts w:ascii="Courier New" w:hAnsi="Courier New" w:cs="Courier New"/>
          <w:b/>
        </w:rPr>
        <w:t xml:space="preserve"> bilaterales de infraestructura no </w:t>
      </w:r>
      <w:r w:rsidR="0035427E">
        <w:rPr>
          <w:rFonts w:ascii="Courier New" w:hAnsi="Courier New" w:cs="Courier New"/>
          <w:b/>
        </w:rPr>
        <w:t>declaradas,</w:t>
      </w:r>
      <w:r>
        <w:rPr>
          <w:rFonts w:ascii="Courier New" w:hAnsi="Courier New" w:cs="Courier New"/>
          <w:b/>
        </w:rPr>
        <w:t xml:space="preserve"> producto del desorden que generó la pandemia, se consultará a los miembros del rack afectado.</w:t>
      </w:r>
      <w:r w:rsidR="0035427E">
        <w:rPr>
          <w:rFonts w:ascii="Courier New" w:hAnsi="Courier New" w:cs="Courier New"/>
          <w:b/>
        </w:rPr>
        <w:t xml:space="preserve"> De no estar declaradas o no declararse, se procederá a la mudanza sin considerar dicha ITX. EN caso que el miembro declare una ITX efectiva peor no declarada a la fecha, esta ITX será considerada en el ordenamiento y se cobrará a partir de la fecha detectada, sin cargos retroactivos. Esta medida será de carácter excepcional y de ninguna manera sienta precedentes de situaciones futuras.</w:t>
      </w:r>
    </w:p>
    <w:p w:rsidR="0035427E" w:rsidRDefault="0035427E" w:rsidP="00F50D7E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 este proceso, se pedirá a las miembro que tengan ITX bilaterales de infraestructura que consideren migrarlas a ITX bilaterales dentro de la matriz.</w:t>
      </w:r>
    </w:p>
    <w:p w:rsidR="00950BB2" w:rsidRDefault="00950BB2" w:rsidP="00950BB2">
      <w:pPr>
        <w:pStyle w:val="Prrafodelista"/>
        <w:numPr>
          <w:ilvl w:val="1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MEDIANO PLAZO (impacto 6 a 18 meses):</w:t>
      </w:r>
    </w:p>
    <w:p w:rsidR="00950BB2" w:rsidRDefault="00950BB2" w:rsidP="00950BB2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Analizar la manera de incentivar el no uso de </w:t>
      </w:r>
      <w:proofErr w:type="spellStart"/>
      <w:r>
        <w:rPr>
          <w:rFonts w:ascii="Courier New" w:hAnsi="Courier New" w:cs="Courier New"/>
          <w:b/>
        </w:rPr>
        <w:t>RUs</w:t>
      </w:r>
      <w:proofErr w:type="spellEnd"/>
      <w:r>
        <w:rPr>
          <w:rFonts w:ascii="Courier New" w:hAnsi="Courier New" w:cs="Courier New"/>
          <w:b/>
        </w:rPr>
        <w:t xml:space="preserve"> o de desincentivar su uso. Se discuten varias alternativas no excluyentes pero que requieren mayor análisis:</w:t>
      </w:r>
    </w:p>
    <w:p w:rsidR="00950BB2" w:rsidRDefault="00950BB2" w:rsidP="00950BB2">
      <w:pPr>
        <w:pStyle w:val="Prrafodelista"/>
        <w:numPr>
          <w:ilvl w:val="3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Provisión por parte de CABASE de puertos que no le requieran instalación de </w:t>
      </w:r>
      <w:proofErr w:type="spellStart"/>
      <w:r>
        <w:rPr>
          <w:rFonts w:ascii="Courier New" w:hAnsi="Courier New" w:cs="Courier New"/>
          <w:b/>
        </w:rPr>
        <w:t>switch</w:t>
      </w:r>
      <w:proofErr w:type="spellEnd"/>
      <w:r>
        <w:rPr>
          <w:rFonts w:ascii="Courier New" w:hAnsi="Courier New" w:cs="Courier New"/>
          <w:b/>
        </w:rPr>
        <w:t xml:space="preserve"> propio al miembro en los casos de más de un vínculo de transporte.</w:t>
      </w:r>
    </w:p>
    <w:p w:rsidR="00950BB2" w:rsidRDefault="00950BB2" w:rsidP="00950BB2">
      <w:pPr>
        <w:pStyle w:val="Prrafodelista"/>
        <w:numPr>
          <w:ilvl w:val="3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Aumentar los costos de la RU, lo cual requiere ser tratado en SG-IXP.</w:t>
      </w:r>
    </w:p>
    <w:p w:rsidR="00950BB2" w:rsidRDefault="00950BB2" w:rsidP="00950BB2">
      <w:pPr>
        <w:pStyle w:val="Prrafodelista"/>
        <w:numPr>
          <w:ilvl w:val="3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Considerar aumentos de costos de ITX bilateral de infraestructura</w:t>
      </w:r>
      <w:r w:rsidR="00F01DBF">
        <w:rPr>
          <w:rFonts w:ascii="Courier New" w:hAnsi="Courier New" w:cs="Courier New"/>
          <w:b/>
        </w:rPr>
        <w:t>, entendiendo que existe alternativa no onerosa vía la matriz de conmutación (</w:t>
      </w:r>
      <w:r w:rsidR="00F01DBF">
        <w:rPr>
          <w:rFonts w:ascii="Courier New" w:hAnsi="Courier New" w:cs="Courier New"/>
          <w:b/>
        </w:rPr>
        <w:t>requiere ser tratado en SG-IXP</w:t>
      </w:r>
    </w:p>
    <w:p w:rsidR="00F01DBF" w:rsidRDefault="00F01DBF" w:rsidP="00E46751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Eliminar soporte de conexiones de Cobre. Se decide poner plazo al 30 de Junio)</w:t>
      </w:r>
    </w:p>
    <w:p w:rsidR="00F01DBF" w:rsidRDefault="00F01DBF" w:rsidP="00E46751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Eliminar las puertas de 100M (hoy cuatro miembros). Se decido poner plazo 30 de Junio.</w:t>
      </w:r>
    </w:p>
    <w:p w:rsidR="00F01DBF" w:rsidRDefault="00F01DBF" w:rsidP="00E46751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Acelerar puesta en marcha del PIX de </w:t>
      </w:r>
      <w:proofErr w:type="spellStart"/>
      <w:r>
        <w:rPr>
          <w:rFonts w:ascii="Courier New" w:hAnsi="Courier New" w:cs="Courier New"/>
          <w:b/>
        </w:rPr>
        <w:t>Metrotel</w:t>
      </w:r>
      <w:proofErr w:type="spellEnd"/>
      <w:r>
        <w:rPr>
          <w:rFonts w:ascii="Courier New" w:hAnsi="Courier New" w:cs="Courier New"/>
          <w:b/>
        </w:rPr>
        <w:t xml:space="preserve"> y ver otros posibles otros candidatos.</w:t>
      </w:r>
    </w:p>
    <w:p w:rsidR="00E46751" w:rsidRDefault="00E46751" w:rsidP="00E46751">
      <w:pPr>
        <w:pStyle w:val="Prrafodelista"/>
        <w:numPr>
          <w:ilvl w:val="1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LARGO PLAZO (impacto +18 meses)</w:t>
      </w:r>
    </w:p>
    <w:p w:rsidR="00E46751" w:rsidRDefault="00E46751" w:rsidP="00E46751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Reflotar </w:t>
      </w:r>
      <w:proofErr w:type="spellStart"/>
      <w:r>
        <w:rPr>
          <w:rFonts w:ascii="Courier New" w:hAnsi="Courier New" w:cs="Courier New"/>
          <w:b/>
        </w:rPr>
        <w:t>site</w:t>
      </w:r>
      <w:proofErr w:type="spellEnd"/>
      <w:r>
        <w:rPr>
          <w:rFonts w:ascii="Courier New" w:hAnsi="Courier New" w:cs="Courier New"/>
          <w:b/>
        </w:rPr>
        <w:t xml:space="preserve"> GCBA como posible sitio de </w:t>
      </w:r>
      <w:proofErr w:type="spellStart"/>
      <w:r>
        <w:rPr>
          <w:rFonts w:ascii="Courier New" w:hAnsi="Courier New" w:cs="Courier New"/>
          <w:b/>
        </w:rPr>
        <w:t>Disaster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recovery</w:t>
      </w:r>
      <w:proofErr w:type="spellEnd"/>
      <w:r>
        <w:rPr>
          <w:rFonts w:ascii="Courier New" w:hAnsi="Courier New" w:cs="Courier New"/>
          <w:b/>
        </w:rPr>
        <w:t>, acceso PIX, etc.</w:t>
      </w:r>
    </w:p>
    <w:p w:rsidR="00E46751" w:rsidRDefault="00E46751" w:rsidP="00E46751">
      <w:pPr>
        <w:pStyle w:val="Prrafodelista"/>
        <w:numPr>
          <w:ilvl w:val="2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Analizar distintos tipos de ampliaciones de la sala en el piso actual de Suipacha 128.</w:t>
      </w:r>
    </w:p>
    <w:p w:rsidR="00BF2135" w:rsidRDefault="00F65EAE" w:rsidP="00BF213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NOTA </w:t>
      </w:r>
      <w:r w:rsidR="00BF2135">
        <w:rPr>
          <w:rFonts w:ascii="Courier New" w:hAnsi="Courier New" w:cs="Courier New"/>
          <w:b/>
        </w:rPr>
        <w:t>FINAL:</w:t>
      </w:r>
    </w:p>
    <w:p w:rsidR="00BF2135" w:rsidRPr="00BF2135" w:rsidRDefault="00BF2135" w:rsidP="00BF213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Se decide que las reuniones mensuales ordinarias se decidirán en 60 minutos de temas ordinarios y 60 minutos de ordenamiento y ampliación de la infra de IXP BUE. Esto 60 + 60 minutos se respetarán independientemente de que se cubran o no los temas correspondientes a cada parte de la agenda.</w:t>
      </w:r>
    </w:p>
    <w:sectPr w:rsidR="00BF2135" w:rsidRPr="00BF2135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AB58D4"/>
    <w:multiLevelType w:val="hybridMultilevel"/>
    <w:tmpl w:val="A4B89E46"/>
    <w:lvl w:ilvl="0" w:tplc="98F2EA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20003"/>
    <w:multiLevelType w:val="hybridMultilevel"/>
    <w:tmpl w:val="C5B09690"/>
    <w:lvl w:ilvl="0" w:tplc="66BA44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660ED7"/>
    <w:multiLevelType w:val="hybridMultilevel"/>
    <w:tmpl w:val="E70ECA60"/>
    <w:lvl w:ilvl="0" w:tplc="04242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53B1B"/>
    <w:multiLevelType w:val="hybridMultilevel"/>
    <w:tmpl w:val="5F523410"/>
    <w:lvl w:ilvl="0" w:tplc="8B2A6A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3"/>
  </w:num>
  <w:num w:numId="7">
    <w:abstractNumId w:val="11"/>
  </w:num>
  <w:num w:numId="8">
    <w:abstractNumId w:val="12"/>
  </w:num>
  <w:num w:numId="9">
    <w:abstractNumId w:val="17"/>
  </w:num>
  <w:num w:numId="10">
    <w:abstractNumId w:val="15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7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F9"/>
    <w:rsid w:val="00020804"/>
    <w:rsid w:val="00022247"/>
    <w:rsid w:val="00022EAD"/>
    <w:rsid w:val="0002424C"/>
    <w:rsid w:val="0003395C"/>
    <w:rsid w:val="00036994"/>
    <w:rsid w:val="00044265"/>
    <w:rsid w:val="00046A3D"/>
    <w:rsid w:val="00047885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3483"/>
    <w:rsid w:val="00105ED0"/>
    <w:rsid w:val="00112290"/>
    <w:rsid w:val="00112940"/>
    <w:rsid w:val="00113DC1"/>
    <w:rsid w:val="00114461"/>
    <w:rsid w:val="0011593A"/>
    <w:rsid w:val="0011716B"/>
    <w:rsid w:val="0013338F"/>
    <w:rsid w:val="00140DFF"/>
    <w:rsid w:val="00141288"/>
    <w:rsid w:val="00144C68"/>
    <w:rsid w:val="00145A29"/>
    <w:rsid w:val="00151947"/>
    <w:rsid w:val="001548C3"/>
    <w:rsid w:val="00154E69"/>
    <w:rsid w:val="0015527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4443"/>
    <w:rsid w:val="00205E81"/>
    <w:rsid w:val="0020612F"/>
    <w:rsid w:val="00206879"/>
    <w:rsid w:val="00206E04"/>
    <w:rsid w:val="00207946"/>
    <w:rsid w:val="00210B4C"/>
    <w:rsid w:val="00214EB4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22CC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06C7F"/>
    <w:rsid w:val="00311491"/>
    <w:rsid w:val="00311ADA"/>
    <w:rsid w:val="0031539F"/>
    <w:rsid w:val="00317E4C"/>
    <w:rsid w:val="00322333"/>
    <w:rsid w:val="00322819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7E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775F7"/>
    <w:rsid w:val="003804AF"/>
    <w:rsid w:val="00380D78"/>
    <w:rsid w:val="00380FBE"/>
    <w:rsid w:val="00391529"/>
    <w:rsid w:val="00394A1D"/>
    <w:rsid w:val="003956E7"/>
    <w:rsid w:val="003A0366"/>
    <w:rsid w:val="003A2ACC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6B4B"/>
    <w:rsid w:val="003E7C9B"/>
    <w:rsid w:val="003F0E60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22D2"/>
    <w:rsid w:val="00483FAE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501E62"/>
    <w:rsid w:val="00502852"/>
    <w:rsid w:val="00507940"/>
    <w:rsid w:val="00516CA6"/>
    <w:rsid w:val="00517F61"/>
    <w:rsid w:val="005326EE"/>
    <w:rsid w:val="00532D25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313"/>
    <w:rsid w:val="00573D7E"/>
    <w:rsid w:val="00573D8B"/>
    <w:rsid w:val="00574281"/>
    <w:rsid w:val="00575847"/>
    <w:rsid w:val="00580818"/>
    <w:rsid w:val="00581542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5F7BD4"/>
    <w:rsid w:val="00602EC2"/>
    <w:rsid w:val="00607136"/>
    <w:rsid w:val="0060797E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41096"/>
    <w:rsid w:val="00642F44"/>
    <w:rsid w:val="0064393C"/>
    <w:rsid w:val="006448E2"/>
    <w:rsid w:val="00645467"/>
    <w:rsid w:val="006500E6"/>
    <w:rsid w:val="00650E23"/>
    <w:rsid w:val="00651891"/>
    <w:rsid w:val="00657069"/>
    <w:rsid w:val="00660567"/>
    <w:rsid w:val="006703C9"/>
    <w:rsid w:val="00681BFF"/>
    <w:rsid w:val="006821AD"/>
    <w:rsid w:val="0068291A"/>
    <w:rsid w:val="00683116"/>
    <w:rsid w:val="006860DA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0D33"/>
    <w:rsid w:val="006D4842"/>
    <w:rsid w:val="006D48D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7C98"/>
    <w:rsid w:val="006F013E"/>
    <w:rsid w:val="006F213F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51E8"/>
    <w:rsid w:val="0073690F"/>
    <w:rsid w:val="00737061"/>
    <w:rsid w:val="0074029D"/>
    <w:rsid w:val="007502CF"/>
    <w:rsid w:val="007507F6"/>
    <w:rsid w:val="00753802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19F8"/>
    <w:rsid w:val="008032FE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432F1"/>
    <w:rsid w:val="00855D3E"/>
    <w:rsid w:val="0085632F"/>
    <w:rsid w:val="008579D6"/>
    <w:rsid w:val="00857D29"/>
    <w:rsid w:val="00861D9D"/>
    <w:rsid w:val="00864739"/>
    <w:rsid w:val="0086784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653A"/>
    <w:rsid w:val="009411FF"/>
    <w:rsid w:val="009447D4"/>
    <w:rsid w:val="00946BA6"/>
    <w:rsid w:val="00950BB2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84BB8"/>
    <w:rsid w:val="0099140D"/>
    <w:rsid w:val="009917BF"/>
    <w:rsid w:val="00992487"/>
    <w:rsid w:val="009A09AD"/>
    <w:rsid w:val="009A44CC"/>
    <w:rsid w:val="009A74AB"/>
    <w:rsid w:val="009A7A4B"/>
    <w:rsid w:val="009B13C7"/>
    <w:rsid w:val="009B3F5D"/>
    <w:rsid w:val="009B4D7D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27D2C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3214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5EA4"/>
    <w:rsid w:val="00B9631B"/>
    <w:rsid w:val="00B9691E"/>
    <w:rsid w:val="00BA33EB"/>
    <w:rsid w:val="00BA3F46"/>
    <w:rsid w:val="00BA4F9F"/>
    <w:rsid w:val="00BA5369"/>
    <w:rsid w:val="00BB0F90"/>
    <w:rsid w:val="00BB2635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2135"/>
    <w:rsid w:val="00BF4200"/>
    <w:rsid w:val="00BF562E"/>
    <w:rsid w:val="00BF585B"/>
    <w:rsid w:val="00BF60B9"/>
    <w:rsid w:val="00C00186"/>
    <w:rsid w:val="00C03BAA"/>
    <w:rsid w:val="00C04B82"/>
    <w:rsid w:val="00C0626A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92FD4"/>
    <w:rsid w:val="00C945B1"/>
    <w:rsid w:val="00C9607B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14B69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E04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46751"/>
    <w:rsid w:val="00E57079"/>
    <w:rsid w:val="00E61119"/>
    <w:rsid w:val="00E627F0"/>
    <w:rsid w:val="00E645EF"/>
    <w:rsid w:val="00E704BC"/>
    <w:rsid w:val="00E70599"/>
    <w:rsid w:val="00E72215"/>
    <w:rsid w:val="00E727BC"/>
    <w:rsid w:val="00E72C68"/>
    <w:rsid w:val="00E7361A"/>
    <w:rsid w:val="00EA50B2"/>
    <w:rsid w:val="00EA7324"/>
    <w:rsid w:val="00EA7DF0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22EB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124E"/>
    <w:rsid w:val="00F01DBF"/>
    <w:rsid w:val="00F0413D"/>
    <w:rsid w:val="00F044A0"/>
    <w:rsid w:val="00F148B3"/>
    <w:rsid w:val="00F2086E"/>
    <w:rsid w:val="00F21EF8"/>
    <w:rsid w:val="00F2263E"/>
    <w:rsid w:val="00F23F50"/>
    <w:rsid w:val="00F25F40"/>
    <w:rsid w:val="00F3261C"/>
    <w:rsid w:val="00F36418"/>
    <w:rsid w:val="00F371D1"/>
    <w:rsid w:val="00F374D2"/>
    <w:rsid w:val="00F42476"/>
    <w:rsid w:val="00F431A3"/>
    <w:rsid w:val="00F4416E"/>
    <w:rsid w:val="00F462C4"/>
    <w:rsid w:val="00F4658F"/>
    <w:rsid w:val="00F470B5"/>
    <w:rsid w:val="00F50660"/>
    <w:rsid w:val="00F50D7E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5EAE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468E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35205-AD26-4BD1-950A-83088B3B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9</cp:revision>
  <dcterms:created xsi:type="dcterms:W3CDTF">2021-12-21T22:39:00Z</dcterms:created>
  <dcterms:modified xsi:type="dcterms:W3CDTF">2021-12-21T23:11:00Z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