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2E84" w14:textId="6D720062" w:rsidR="00FA7A81" w:rsidRDefault="0068209D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Minuta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 w:rsidR="004D67BA">
        <w:rPr>
          <w:rFonts w:ascii="Courier New" w:hAnsi="Courier New" w:cs="Courier New"/>
          <w:b/>
        </w:rPr>
        <w:t>18-08</w:t>
      </w:r>
      <w:r w:rsidR="00C95C85">
        <w:rPr>
          <w:rFonts w:ascii="Courier New" w:hAnsi="Courier New" w:cs="Courier New"/>
          <w:b/>
        </w:rPr>
        <w:t>-2022</w:t>
      </w:r>
    </w:p>
    <w:p w14:paraId="3B32D313" w14:textId="77777777" w:rsidR="00390B28" w:rsidRDefault="00390B28" w:rsidP="008A140C">
      <w:pPr>
        <w:ind w:left="708" w:firstLine="708"/>
        <w:jc w:val="center"/>
        <w:rPr>
          <w:rFonts w:ascii="Courier New" w:hAnsi="Courier New" w:cs="Courier New"/>
          <w:b/>
        </w:rPr>
      </w:pPr>
    </w:p>
    <w:p w14:paraId="27D86535" w14:textId="1A5F0C48" w:rsidR="00390B28" w:rsidRDefault="00AF1D0D" w:rsidP="00390B28">
      <w:pPr>
        <w:ind w:left="708" w:firstLine="70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EN NEGRO LOS TEMAS A TRATAR, </w:t>
      </w:r>
      <w:r w:rsidR="00390B28">
        <w:rPr>
          <w:rFonts w:ascii="Courier New" w:hAnsi="Courier New" w:cs="Courier New"/>
          <w:b/>
        </w:rPr>
        <w:t>EN GRIS LOS TEMAS</w:t>
      </w:r>
      <w:r>
        <w:rPr>
          <w:rFonts w:ascii="Courier New" w:hAnsi="Courier New" w:cs="Courier New"/>
          <w:b/>
        </w:rPr>
        <w:t xml:space="preserve"> QUE SE DEJAN PARA FUTURAS REUNIONES</w:t>
      </w:r>
      <w:r w:rsidR="00390B28">
        <w:rPr>
          <w:rFonts w:ascii="Courier New" w:hAnsi="Courier New" w:cs="Courier New"/>
          <w:b/>
        </w:rPr>
        <w:t>:</w:t>
      </w:r>
    </w:p>
    <w:p w14:paraId="0D5FDC1B" w14:textId="77777777"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49C328AE" w14:textId="0267CD5C" w:rsidR="005050ED" w:rsidRPr="00216A2C" w:rsidRDefault="00D66221" w:rsidP="00216A2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943B3A">
        <w:rPr>
          <w:rFonts w:ascii="Arial" w:hAnsi="Arial" w:cs="Arial"/>
          <w:color w:val="auto"/>
        </w:rPr>
        <w:t xml:space="preserve"> </w:t>
      </w:r>
    </w:p>
    <w:p w14:paraId="3AF549A2" w14:textId="4E11B141" w:rsidR="000F03CB" w:rsidRPr="009C2C67" w:rsidRDefault="00D66221" w:rsidP="009C2C67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</w:p>
    <w:p w14:paraId="4A5811FD" w14:textId="3D8C486C" w:rsidR="005050ED" w:rsidRPr="005050ED" w:rsidRDefault="00422D91" w:rsidP="005050ED">
      <w:pPr>
        <w:pStyle w:val="Prrafodelista"/>
        <w:numPr>
          <w:ilvl w:val="1"/>
          <w:numId w:val="2"/>
        </w:numPr>
        <w:rPr>
          <w:rFonts w:ascii="Arial" w:hAnsi="Arial" w:cs="Arial"/>
          <w:b/>
          <w:color w:val="auto"/>
          <w:lang w:val="es-AR"/>
        </w:rPr>
      </w:pPr>
      <w:r>
        <w:rPr>
          <w:rFonts w:ascii="Arial" w:hAnsi="Arial" w:cs="Arial"/>
          <w:color w:val="auto"/>
        </w:rPr>
        <w:t>MODIFICACIONES:</w:t>
      </w:r>
      <w:r w:rsidR="0047504C">
        <w:rPr>
          <w:rFonts w:ascii="Arial" w:hAnsi="Arial" w:cs="Arial"/>
          <w:color w:val="auto"/>
        </w:rPr>
        <w:t xml:space="preserve"> </w:t>
      </w:r>
    </w:p>
    <w:p w14:paraId="2D53F87C" w14:textId="7DF825F0" w:rsidR="00140645" w:rsidRDefault="00422D9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Otros:</w:t>
      </w:r>
    </w:p>
    <w:p w14:paraId="16CBC689" w14:textId="33B172DF" w:rsidR="00CD42F9" w:rsidRDefault="00CD42F9" w:rsidP="00CD42F9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proofErr w:type="spellStart"/>
      <w:r w:rsidRPr="00216A2C">
        <w:rPr>
          <w:rFonts w:ascii="Arial" w:hAnsi="Arial" w:cs="Arial"/>
          <w:color w:val="auto"/>
          <w:lang w:val="es-AR"/>
        </w:rPr>
        <w:t>PeeringDB</w:t>
      </w:r>
      <w:proofErr w:type="spellEnd"/>
      <w:r w:rsidR="009C2C67" w:rsidRPr="00216A2C">
        <w:rPr>
          <w:rFonts w:ascii="Arial" w:hAnsi="Arial" w:cs="Arial"/>
          <w:color w:val="auto"/>
          <w:lang w:val="es-AR"/>
        </w:rPr>
        <w:t>. Status y p</w:t>
      </w:r>
      <w:r w:rsidRPr="00216A2C">
        <w:rPr>
          <w:rFonts w:ascii="Arial" w:hAnsi="Arial" w:cs="Arial"/>
          <w:color w:val="auto"/>
        </w:rPr>
        <w:t>lazos de aplicación de multas y de desconexión</w:t>
      </w:r>
      <w:r w:rsidRPr="003B16DC">
        <w:rPr>
          <w:rFonts w:ascii="Arial" w:hAnsi="Arial" w:cs="Arial"/>
          <w:color w:val="A6A6A6" w:themeColor="background1" w:themeShade="A6"/>
        </w:rPr>
        <w:t>.</w:t>
      </w:r>
      <w:r w:rsidR="004961E8">
        <w:rPr>
          <w:rFonts w:ascii="Arial" w:hAnsi="Arial" w:cs="Arial"/>
          <w:color w:val="A6A6A6" w:themeColor="background1" w:themeShade="A6"/>
        </w:rPr>
        <w:t xml:space="preserve"> </w:t>
      </w:r>
      <w:r w:rsidR="00D82520" w:rsidRPr="00D82520">
        <w:rPr>
          <w:rFonts w:ascii="Arial" w:hAnsi="Arial" w:cs="Arial"/>
          <w:color w:val="auto"/>
        </w:rPr>
        <w:t xml:space="preserve"> </w:t>
      </w:r>
      <w:r w:rsidR="004961E8">
        <w:rPr>
          <w:rFonts w:ascii="Arial" w:hAnsi="Arial" w:cs="Arial"/>
          <w:color w:val="auto"/>
        </w:rPr>
        <w:t>N</w:t>
      </w:r>
      <w:r w:rsidR="00D82520">
        <w:rPr>
          <w:rFonts w:ascii="Arial" w:hAnsi="Arial" w:cs="Arial"/>
          <w:color w:val="auto"/>
        </w:rPr>
        <w:t>o tratado.</w:t>
      </w:r>
    </w:p>
    <w:p w14:paraId="0B7A0385" w14:textId="11F49A00" w:rsidR="00ED480E" w:rsidRDefault="00ED480E" w:rsidP="00CD42F9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uto"/>
        </w:rPr>
        <w:t>Costos 2023 miembros con pagos anuales</w:t>
      </w:r>
      <w:r w:rsidRPr="00ED480E">
        <w:rPr>
          <w:rFonts w:ascii="Arial" w:hAnsi="Arial" w:cs="Arial"/>
          <w:color w:val="A6A6A6" w:themeColor="background1" w:themeShade="A6"/>
        </w:rPr>
        <w:t>.</w:t>
      </w:r>
    </w:p>
    <w:p w14:paraId="168569E5" w14:textId="5D5542F7" w:rsidR="00DE78F9" w:rsidRPr="003B16DC" w:rsidRDefault="001539F7" w:rsidP="00DE78F9">
      <w:pPr>
        <w:pStyle w:val="Prrafodelista"/>
        <w:numPr>
          <w:ilvl w:val="3"/>
          <w:numId w:val="2"/>
        </w:num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Dado que las escalas para </w:t>
      </w:r>
      <w:proofErr w:type="gramStart"/>
      <w:r>
        <w:rPr>
          <w:rFonts w:ascii="Arial" w:hAnsi="Arial" w:cs="Arial"/>
          <w:color w:val="A6A6A6" w:themeColor="background1" w:themeShade="A6"/>
        </w:rPr>
        <w:t>calculo</w:t>
      </w:r>
      <w:proofErr w:type="gramEnd"/>
      <w:r>
        <w:rPr>
          <w:rFonts w:ascii="Arial" w:hAnsi="Arial" w:cs="Arial"/>
          <w:color w:val="A6A6A6" w:themeColor="background1" w:themeShade="A6"/>
        </w:rPr>
        <w:t xml:space="preserve"> interno está dolarizadas y parte de la facturación se debe hacer </w:t>
      </w:r>
      <w:proofErr w:type="spellStart"/>
      <w:r>
        <w:rPr>
          <w:rFonts w:ascii="Arial" w:hAnsi="Arial" w:cs="Arial"/>
          <w:color w:val="A6A6A6" w:themeColor="background1" w:themeShade="A6"/>
        </w:rPr>
        <w:t>pesificada</w:t>
      </w:r>
      <w:proofErr w:type="spellEnd"/>
      <w:r>
        <w:rPr>
          <w:rFonts w:ascii="Arial" w:hAnsi="Arial" w:cs="Arial"/>
          <w:color w:val="A6A6A6" w:themeColor="background1" w:themeShade="A6"/>
        </w:rPr>
        <w:t xml:space="preserve">, se define pesificación a </w:t>
      </w:r>
      <w:proofErr w:type="spellStart"/>
      <w:r>
        <w:rPr>
          <w:rFonts w:ascii="Arial" w:hAnsi="Arial" w:cs="Arial"/>
          <w:color w:val="A6A6A6" w:themeColor="background1" w:themeShade="A6"/>
        </w:rPr>
        <w:t>dolar</w:t>
      </w:r>
      <w:proofErr w:type="spellEnd"/>
      <w:r>
        <w:rPr>
          <w:rFonts w:ascii="Arial" w:hAnsi="Arial" w:cs="Arial"/>
          <w:color w:val="A6A6A6" w:themeColor="background1" w:themeShade="A6"/>
        </w:rPr>
        <w:t xml:space="preserve"> </w:t>
      </w:r>
      <w:proofErr w:type="spellStart"/>
      <w:r>
        <w:rPr>
          <w:rFonts w:ascii="Arial" w:hAnsi="Arial" w:cs="Arial"/>
          <w:color w:val="A6A6A6" w:themeColor="background1" w:themeShade="A6"/>
        </w:rPr>
        <w:t>Rofex</w:t>
      </w:r>
      <w:proofErr w:type="spellEnd"/>
      <w:r>
        <w:rPr>
          <w:rFonts w:ascii="Arial" w:hAnsi="Arial" w:cs="Arial"/>
          <w:color w:val="A6A6A6" w:themeColor="background1" w:themeShade="A6"/>
        </w:rPr>
        <w:t xml:space="preserve"> de Marzo de 2023.</w:t>
      </w:r>
    </w:p>
    <w:p w14:paraId="672A6659" w14:textId="77777777" w:rsidR="007507F6" w:rsidRPr="00207C7E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63B54584" w14:textId="6884DA91" w:rsidR="003E2D90" w:rsidRPr="003E2D90" w:rsidRDefault="00DE78F9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CAJA: $ 32.198.523,62.-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RESERVA: $ 1.655.693,62.-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II: $ 998.501.48.-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TOTAL FONDO DE RESERVA UNIFICADO: $ 2.654.195,10.-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FONDO DE RESERVA USD: 130.421.-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PLAZO FIJO: $10.362.122,38.-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DEUDA</w:t>
      </w:r>
      <w:proofErr w:type="gramStart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:$</w:t>
      </w:r>
      <w:proofErr w:type="gramEnd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3.614.734,88.-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proofErr w:type="spellStart"/>
      <w:r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Zenlayer</w:t>
      </w:r>
      <w:proofErr w:type="spellEnd"/>
      <w:r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INC: 239.500.- (04/2022)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r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Subspace Communications: 477.906</w:t>
      </w:r>
      <w:proofErr w:type="gramStart"/>
      <w:r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.-</w:t>
      </w:r>
      <w:proofErr w:type="gramEnd"/>
      <w:r w:rsidRPr="008C14FB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 xml:space="preserve"> (2 al 6/2022</w:t>
      </w:r>
      <w:r w:rsidR="001539F7" w:rsidRPr="001539F7">
        <w:rPr>
          <w:rFonts w:ascii="Arial" w:eastAsia="Times New Roman" w:hAnsi="Arial" w:cs="Arial"/>
          <w:color w:val="FF0000"/>
          <w:sz w:val="24"/>
          <w:szCs w:val="24"/>
          <w:lang w:val="en-US" w:eastAsia="zh-CN"/>
        </w:rPr>
        <w:t>)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</w:r>
      <w:proofErr w:type="spellStart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Stackpathg</w:t>
      </w:r>
      <w:proofErr w:type="spellEnd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LLC: 158.301</w:t>
      </w:r>
      <w:proofErr w:type="gramStart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.-</w:t>
      </w:r>
      <w:proofErr w:type="gramEnd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(no </w:t>
      </w:r>
      <w:proofErr w:type="spellStart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vencido</w:t>
      </w:r>
      <w:proofErr w:type="spellEnd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)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cr/>
        <w:t xml:space="preserve">Oath Holdings </w:t>
      </w:r>
      <w:proofErr w:type="spellStart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Inc</w:t>
      </w:r>
      <w:proofErr w:type="spellEnd"/>
      <w:r w:rsidRPr="00DE78F9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: 479.700.- 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(no vencido)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Maxihost</w:t>
      </w:r>
      <w:proofErr w:type="spellEnd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LLC (ahora Latitude.sh, sólo </w:t>
      </w:r>
      <w:proofErr w:type="spellStart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rebranding</w:t>
      </w:r>
      <w:proofErr w:type="spellEnd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): 206.320.- (6 y 7 /2022)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 xml:space="preserve">Internet </w:t>
      </w:r>
      <w:proofErr w:type="spellStart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Winds</w:t>
      </w:r>
      <w:proofErr w:type="spellEnd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: 214.200.- (06/2022)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  <w:t>Google: 468.179,25.- (6 y 7 /2022)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Pr="008C14FB">
        <w:rPr>
          <w:rFonts w:ascii="Arial" w:eastAsia="Times New Roman" w:hAnsi="Arial" w:cs="Arial"/>
          <w:color w:val="FF0000"/>
          <w:sz w:val="24"/>
          <w:szCs w:val="24"/>
          <w:lang w:val="es-AR" w:eastAsia="zh-CN"/>
        </w:rPr>
        <w:t>Globaltech</w:t>
      </w:r>
      <w:proofErr w:type="spellEnd"/>
      <w:r w:rsidRPr="008C14FB">
        <w:rPr>
          <w:rFonts w:ascii="Arial" w:eastAsia="Times New Roman" w:hAnsi="Arial" w:cs="Arial"/>
          <w:color w:val="FF0000"/>
          <w:sz w:val="24"/>
          <w:szCs w:val="24"/>
          <w:lang w:val="es-AR" w:eastAsia="zh-CN"/>
        </w:rPr>
        <w:t xml:space="preserve"> Telecomunicaciones SAS: 214.000.- (12/2021)</w:t>
      </w:r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cr/>
      </w:r>
      <w:proofErr w:type="spellStart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Cloudflare</w:t>
      </w:r>
      <w:proofErr w:type="spellEnd"/>
      <w:r w:rsidRPr="00DE78F9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: 464.940.- (no vencido)</w:t>
      </w:r>
    </w:p>
    <w:p w14:paraId="21B43471" w14:textId="77777777" w:rsidR="00DE78F9" w:rsidRDefault="00DE78F9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</w:p>
    <w:p w14:paraId="3C38CD18" w14:textId="3636D906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Atrasados</w:t>
      </w:r>
      <w:r w:rsidR="00216A2C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reunión anterior</w:t>
      </w: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: </w:t>
      </w:r>
    </w:p>
    <w:p w14:paraId="6A20DA06" w14:textId="77777777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- </w:t>
      </w:r>
      <w:proofErr w:type="spellStart"/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Coop</w:t>
      </w:r>
      <w:proofErr w:type="spellEnd"/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. M. Acosta (04/2022)</w:t>
      </w:r>
    </w:p>
    <w:p w14:paraId="0958FCE3" w14:textId="41023EB5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- </w:t>
      </w:r>
      <w:proofErr w:type="spellStart"/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Globaltech</w:t>
      </w:r>
      <w:proofErr w:type="spellEnd"/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(12/2021)</w:t>
      </w:r>
      <w:r w:rsidR="008C14FB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Continua</w:t>
      </w:r>
    </w:p>
    <w:p w14:paraId="35EA48BD" w14:textId="77777777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- </w:t>
      </w:r>
      <w:proofErr w:type="spellStart"/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>Heguiabehere</w:t>
      </w:r>
      <w:proofErr w:type="spellEnd"/>
      <w:r w:rsidRPr="003E2D90">
        <w:rPr>
          <w:rFonts w:ascii="Arial" w:eastAsia="Times New Roman" w:hAnsi="Arial" w:cs="Arial"/>
          <w:color w:val="auto"/>
          <w:sz w:val="24"/>
          <w:szCs w:val="24"/>
          <w:lang w:val="es-AR" w:eastAsia="zh-CN"/>
        </w:rPr>
        <w:t xml:space="preserve"> Pablo Martín (2 y 3/2022)</w:t>
      </w:r>
    </w:p>
    <w:p w14:paraId="77F53DF1" w14:textId="77777777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- </w:t>
      </w:r>
      <w:proofErr w:type="spellStart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Sensinet</w:t>
      </w:r>
      <w:proofErr w:type="spellEnd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</w:t>
      </w:r>
      <w:proofErr w:type="spellStart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Latam</w:t>
      </w:r>
      <w:proofErr w:type="spellEnd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(</w:t>
      </w:r>
      <w:proofErr w:type="spellStart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exBT</w:t>
      </w:r>
      <w:proofErr w:type="spellEnd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) (4/2022)</w:t>
      </w:r>
    </w:p>
    <w:p w14:paraId="16564B1A" w14:textId="77777777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lastRenderedPageBreak/>
        <w:t xml:space="preserve">- </w:t>
      </w:r>
      <w:proofErr w:type="spellStart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Smartnet</w:t>
      </w:r>
      <w:proofErr w:type="spellEnd"/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(04/2022)</w:t>
      </w:r>
    </w:p>
    <w:p w14:paraId="078BE45D" w14:textId="1E9C2FC9" w:rsidR="003E2D90" w:rsidRPr="003E2D90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</w:pPr>
      <w:r w:rsidRPr="003E2D90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- Subspace Communication LLC (2, 3 y 4/2022)</w:t>
      </w:r>
      <w:r w:rsidR="008C14FB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Continua</w:t>
      </w:r>
    </w:p>
    <w:p w14:paraId="1CC474F1" w14:textId="77777777" w:rsidR="003E2D90" w:rsidRPr="004D67BA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</w:pPr>
      <w:r w:rsidRPr="004D67BA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- TR Technical Services INC (02/2022)</w:t>
      </w:r>
    </w:p>
    <w:p w14:paraId="21D7D9EC" w14:textId="5E35C439" w:rsidR="000F03CB" w:rsidRPr="004D67BA" w:rsidRDefault="003E2D90" w:rsidP="003E2D90">
      <w:pPr>
        <w:shd w:val="clear" w:color="auto" w:fill="FFFFFF"/>
        <w:suppressAutoHyphens w:val="0"/>
        <w:spacing w:after="0" w:line="240" w:lineRule="auto"/>
        <w:ind w:left="720"/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</w:pPr>
      <w:r w:rsidRPr="004D67BA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- </w:t>
      </w:r>
      <w:proofErr w:type="spellStart"/>
      <w:r w:rsidRPr="004D67BA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>Zenlayer</w:t>
      </w:r>
      <w:proofErr w:type="spellEnd"/>
      <w:r w:rsidRPr="004D67BA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INC (04/2022)</w:t>
      </w:r>
      <w:r w:rsidR="008C14FB">
        <w:rPr>
          <w:rFonts w:ascii="Arial" w:eastAsia="Times New Roman" w:hAnsi="Arial" w:cs="Arial"/>
          <w:color w:val="auto"/>
          <w:sz w:val="24"/>
          <w:szCs w:val="24"/>
          <w:lang w:val="en-US" w:eastAsia="zh-CN"/>
        </w:rPr>
        <w:t xml:space="preserve"> Continua.</w:t>
      </w:r>
    </w:p>
    <w:p w14:paraId="613D1377" w14:textId="77777777" w:rsidR="004276FD" w:rsidRPr="004D67BA" w:rsidRDefault="004276FD" w:rsidP="00AA082B">
      <w:pPr>
        <w:pStyle w:val="Prrafodelista"/>
        <w:ind w:left="360"/>
        <w:rPr>
          <w:rFonts w:ascii="Arial" w:hAnsi="Arial" w:cs="Arial"/>
          <w:color w:val="auto"/>
          <w:lang w:val="en-US"/>
        </w:rPr>
      </w:pPr>
    </w:p>
    <w:p w14:paraId="2588A0C6" w14:textId="77777777" w:rsidR="00A63CD3" w:rsidRPr="00A63CD3" w:rsidRDefault="00236053" w:rsidP="00A63CD3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14:paraId="5F15569E" w14:textId="23880BC7" w:rsidR="00A63CD3" w:rsidRPr="00E4694B" w:rsidRDefault="003F78E8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E4694B">
        <w:rPr>
          <w:rFonts w:ascii="Arial" w:hAnsi="Arial" w:cs="Arial"/>
          <w:color w:val="auto"/>
        </w:rPr>
        <w:t xml:space="preserve">Cambio de </w:t>
      </w:r>
      <w:r w:rsidR="006946CF" w:rsidRPr="00E4694B">
        <w:rPr>
          <w:rFonts w:ascii="Arial" w:hAnsi="Arial" w:cs="Arial"/>
          <w:color w:val="auto"/>
        </w:rPr>
        <w:t xml:space="preserve">Baterías – </w:t>
      </w:r>
      <w:r w:rsidRPr="00E4694B">
        <w:rPr>
          <w:rFonts w:ascii="Arial" w:hAnsi="Arial" w:cs="Arial"/>
          <w:color w:val="auto"/>
        </w:rPr>
        <w:t>Status</w:t>
      </w:r>
      <w:r w:rsidR="008409B8" w:rsidRPr="00E4694B">
        <w:rPr>
          <w:rFonts w:ascii="Arial" w:hAnsi="Arial" w:cs="Arial"/>
          <w:color w:val="auto"/>
        </w:rPr>
        <w:t xml:space="preserve"> – </w:t>
      </w:r>
      <w:r w:rsidR="00322D81">
        <w:rPr>
          <w:rFonts w:ascii="Arial" w:hAnsi="Arial" w:cs="Arial"/>
          <w:color w:val="auto"/>
        </w:rPr>
        <w:t xml:space="preserve">Entrega demorada. Se estima pronto </w:t>
      </w:r>
      <w:proofErr w:type="spellStart"/>
      <w:r w:rsidR="00322D81">
        <w:rPr>
          <w:rFonts w:ascii="Arial" w:hAnsi="Arial" w:cs="Arial"/>
          <w:color w:val="auto"/>
        </w:rPr>
        <w:t>arrivo</w:t>
      </w:r>
      <w:proofErr w:type="spellEnd"/>
      <w:r w:rsidR="00322D81">
        <w:rPr>
          <w:rFonts w:ascii="Arial" w:hAnsi="Arial" w:cs="Arial"/>
          <w:color w:val="auto"/>
        </w:rPr>
        <w:t>.</w:t>
      </w:r>
    </w:p>
    <w:p w14:paraId="75CE33FC" w14:textId="023ADBDA" w:rsidR="00803019" w:rsidRDefault="00573377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Compra mó</w:t>
      </w:r>
      <w:r w:rsidR="00803019" w:rsidRPr="00E4694B">
        <w:rPr>
          <w:rFonts w:ascii="Arial" w:hAnsi="Arial" w:cs="Arial"/>
          <w:color w:val="auto"/>
        </w:rPr>
        <w:t>dulos 10 y 100G (24 +24) – Status</w:t>
      </w:r>
      <w:r w:rsidR="008409B8" w:rsidRPr="00E4694B">
        <w:rPr>
          <w:rFonts w:ascii="Arial" w:hAnsi="Arial" w:cs="Arial"/>
          <w:color w:val="auto"/>
        </w:rPr>
        <w:t xml:space="preserve"> – </w:t>
      </w:r>
      <w:r w:rsidR="00322D81">
        <w:rPr>
          <w:rFonts w:ascii="Arial" w:hAnsi="Arial" w:cs="Arial"/>
          <w:color w:val="auto"/>
        </w:rPr>
        <w:t xml:space="preserve">Se estima pronto </w:t>
      </w:r>
      <w:proofErr w:type="spellStart"/>
      <w:r w:rsidR="00322D81">
        <w:rPr>
          <w:rFonts w:ascii="Arial" w:hAnsi="Arial" w:cs="Arial"/>
          <w:color w:val="auto"/>
        </w:rPr>
        <w:t>arrivo</w:t>
      </w:r>
      <w:proofErr w:type="spellEnd"/>
    </w:p>
    <w:p w14:paraId="2588AE57" w14:textId="4FCB2D89" w:rsidR="00B5760F" w:rsidRPr="00E4694B" w:rsidRDefault="00573377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Compras ref</w:t>
      </w:r>
      <w:r w:rsidR="00B5760F">
        <w:rPr>
          <w:rFonts w:ascii="Arial" w:hAnsi="Arial" w:cs="Arial"/>
          <w:color w:val="auto"/>
        </w:rPr>
        <w:t>l</w:t>
      </w:r>
      <w:r>
        <w:rPr>
          <w:rFonts w:ascii="Arial" w:hAnsi="Arial" w:cs="Arial"/>
          <w:color w:val="auto"/>
        </w:rPr>
        <w:t>ejadas solicitadas por André</w:t>
      </w:r>
      <w:r w:rsidR="00B5760F">
        <w:rPr>
          <w:rFonts w:ascii="Arial" w:hAnsi="Arial" w:cs="Arial"/>
          <w:color w:val="auto"/>
        </w:rPr>
        <w:t>s – Status -</w:t>
      </w:r>
      <w:r w:rsidR="00322D81">
        <w:rPr>
          <w:rFonts w:ascii="Arial" w:hAnsi="Arial" w:cs="Arial"/>
          <w:color w:val="auto"/>
        </w:rPr>
        <w:t xml:space="preserve"> Se estima pronto </w:t>
      </w:r>
      <w:proofErr w:type="spellStart"/>
      <w:r w:rsidR="00322D81">
        <w:rPr>
          <w:rFonts w:ascii="Arial" w:hAnsi="Arial" w:cs="Arial"/>
          <w:color w:val="auto"/>
        </w:rPr>
        <w:t>arrivo</w:t>
      </w:r>
      <w:proofErr w:type="spellEnd"/>
    </w:p>
    <w:p w14:paraId="73BEE939" w14:textId="581B4734" w:rsidR="008D06E7" w:rsidRPr="00B5760F" w:rsidRDefault="00B5760F" w:rsidP="00B576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322D81">
        <w:rPr>
          <w:rFonts w:ascii="Arial" w:hAnsi="Arial" w:cs="Arial"/>
          <w:color w:val="auto"/>
          <w:lang w:val="es-AR"/>
        </w:rPr>
        <w:t xml:space="preserve">Status </w:t>
      </w:r>
      <w:proofErr w:type="spellStart"/>
      <w:r w:rsidRPr="00322D81">
        <w:rPr>
          <w:rFonts w:ascii="Arial" w:hAnsi="Arial" w:cs="Arial"/>
          <w:color w:val="auto"/>
          <w:lang w:val="es-AR"/>
        </w:rPr>
        <w:t>Switch</w:t>
      </w:r>
      <w:proofErr w:type="spellEnd"/>
      <w:r w:rsidRPr="00322D81">
        <w:rPr>
          <w:rFonts w:ascii="Arial" w:hAnsi="Arial" w:cs="Arial"/>
          <w:color w:val="auto"/>
          <w:lang w:val="es-AR"/>
        </w:rPr>
        <w:t xml:space="preserve"> BUE 2. Necesi</w:t>
      </w:r>
      <w:r w:rsidRPr="002B2890">
        <w:rPr>
          <w:rFonts w:ascii="Arial" w:hAnsi="Arial" w:cs="Arial"/>
          <w:color w:val="auto"/>
          <w:lang w:val="es-AR"/>
        </w:rPr>
        <w:t>tamos TAC</w:t>
      </w:r>
      <w:proofErr w:type="gramStart"/>
      <w:r w:rsidRPr="002B2890">
        <w:rPr>
          <w:rFonts w:ascii="Arial" w:hAnsi="Arial" w:cs="Arial"/>
          <w:color w:val="auto"/>
          <w:lang w:val="es-AR"/>
        </w:rPr>
        <w:t>?</w:t>
      </w:r>
      <w:proofErr w:type="gramEnd"/>
      <w:r w:rsidR="002B2890" w:rsidRPr="002B2890">
        <w:rPr>
          <w:rFonts w:ascii="Arial" w:hAnsi="Arial" w:cs="Arial"/>
          <w:color w:val="auto"/>
          <w:lang w:val="es-AR"/>
        </w:rPr>
        <w:t xml:space="preserve"> El servicio de TAC no </w:t>
      </w:r>
      <w:r w:rsidR="002B2890">
        <w:rPr>
          <w:rFonts w:ascii="Arial" w:hAnsi="Arial" w:cs="Arial"/>
          <w:color w:val="auto"/>
          <w:lang w:val="es-AR"/>
        </w:rPr>
        <w:t>estaría disponible sin contratar reposición de partes.</w:t>
      </w:r>
      <w:r w:rsidR="00960918">
        <w:rPr>
          <w:rFonts w:ascii="Arial" w:hAnsi="Arial" w:cs="Arial"/>
          <w:color w:val="auto"/>
          <w:lang w:val="es-AR"/>
        </w:rPr>
        <w:t xml:space="preserve"> Por el momento no nos </w:t>
      </w:r>
      <w:proofErr w:type="spellStart"/>
      <w:r w:rsidR="00960918">
        <w:rPr>
          <w:rFonts w:ascii="Arial" w:hAnsi="Arial" w:cs="Arial"/>
          <w:color w:val="auto"/>
          <w:lang w:val="es-AR"/>
        </w:rPr>
        <w:t>querda</w:t>
      </w:r>
      <w:proofErr w:type="spellEnd"/>
      <w:r w:rsidR="00960918">
        <w:rPr>
          <w:rFonts w:ascii="Arial" w:hAnsi="Arial" w:cs="Arial"/>
          <w:color w:val="auto"/>
          <w:lang w:val="es-AR"/>
        </w:rPr>
        <w:t xml:space="preserve"> otra alternativa de continuar sin TAC.</w:t>
      </w:r>
    </w:p>
    <w:p w14:paraId="4EA8BA89" w14:textId="77777777" w:rsidR="00DC562C" w:rsidRPr="00DC562C" w:rsidRDefault="00B5760F" w:rsidP="00DC562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DC562C">
        <w:rPr>
          <w:rFonts w:ascii="Arial" w:hAnsi="Arial" w:cs="Arial"/>
          <w:color w:val="auto"/>
          <w:lang w:val="es-AR"/>
        </w:rPr>
        <w:t xml:space="preserve">Situación </w:t>
      </w:r>
      <w:proofErr w:type="spellStart"/>
      <w:r w:rsidRPr="00DC562C">
        <w:rPr>
          <w:rFonts w:ascii="Arial" w:hAnsi="Arial" w:cs="Arial"/>
          <w:color w:val="auto"/>
          <w:lang w:val="es-AR"/>
        </w:rPr>
        <w:t>Akamai</w:t>
      </w:r>
      <w:proofErr w:type="spellEnd"/>
      <w:r w:rsidRPr="00DC562C">
        <w:rPr>
          <w:rFonts w:ascii="Arial" w:hAnsi="Arial" w:cs="Arial"/>
          <w:color w:val="auto"/>
          <w:lang w:val="es-AR"/>
        </w:rPr>
        <w:t>.</w:t>
      </w:r>
      <w:r w:rsidR="00DC562C" w:rsidRPr="00DC562C">
        <w:rPr>
          <w:rFonts w:ascii="Arial" w:hAnsi="Arial" w:cs="Arial"/>
          <w:color w:val="auto"/>
          <w:lang w:val="es-AR"/>
        </w:rPr>
        <w:t xml:space="preserve"> Conversado en SG-IXP</w:t>
      </w:r>
      <w:r w:rsidR="00DC562C">
        <w:rPr>
          <w:rFonts w:ascii="Arial" w:hAnsi="Arial" w:cs="Arial"/>
          <w:color w:val="auto"/>
          <w:lang w:val="es-AR"/>
        </w:rPr>
        <w:t xml:space="preserve">. El tráfico muchas veces se va por TIP o </w:t>
      </w:r>
      <w:proofErr w:type="spellStart"/>
      <w:r w:rsidR="00DC562C">
        <w:rPr>
          <w:rFonts w:ascii="Arial" w:hAnsi="Arial" w:cs="Arial"/>
          <w:color w:val="auto"/>
          <w:lang w:val="es-AR"/>
        </w:rPr>
        <w:t>peering</w:t>
      </w:r>
      <w:proofErr w:type="spellEnd"/>
      <w:r w:rsidR="00DC562C">
        <w:rPr>
          <w:rFonts w:ascii="Arial" w:hAnsi="Arial" w:cs="Arial"/>
          <w:color w:val="auto"/>
          <w:lang w:val="es-AR"/>
        </w:rPr>
        <w:t xml:space="preserve"> directo, bajando de Cache de CABASE. Andrés comenta que Melisa de </w:t>
      </w:r>
      <w:proofErr w:type="spellStart"/>
      <w:r w:rsidR="00DC562C">
        <w:rPr>
          <w:rFonts w:ascii="Arial" w:hAnsi="Arial" w:cs="Arial"/>
          <w:color w:val="auto"/>
          <w:lang w:val="es-AR"/>
        </w:rPr>
        <w:t>Akamai</w:t>
      </w:r>
      <w:proofErr w:type="spellEnd"/>
      <w:r w:rsidR="00DC562C">
        <w:rPr>
          <w:rFonts w:ascii="Arial" w:hAnsi="Arial" w:cs="Arial"/>
          <w:color w:val="auto"/>
          <w:lang w:val="es-AR"/>
        </w:rPr>
        <w:t xml:space="preserve"> hace referencia a cambios de </w:t>
      </w:r>
      <w:proofErr w:type="spellStart"/>
      <w:r w:rsidR="00DC562C">
        <w:rPr>
          <w:rFonts w:ascii="Arial" w:hAnsi="Arial" w:cs="Arial"/>
          <w:color w:val="auto"/>
          <w:lang w:val="es-AR"/>
        </w:rPr>
        <w:t>traffic</w:t>
      </w:r>
      <w:proofErr w:type="spellEnd"/>
      <w:r w:rsidR="00DC562C">
        <w:rPr>
          <w:rFonts w:ascii="Arial" w:hAnsi="Arial" w:cs="Arial"/>
          <w:color w:val="auto"/>
          <w:lang w:val="es-AR"/>
        </w:rPr>
        <w:t xml:space="preserve"> </w:t>
      </w:r>
      <w:proofErr w:type="spellStart"/>
      <w:r w:rsidR="00DC562C">
        <w:rPr>
          <w:rFonts w:ascii="Arial" w:hAnsi="Arial" w:cs="Arial"/>
          <w:color w:val="auto"/>
          <w:lang w:val="es-AR"/>
        </w:rPr>
        <w:t>engineering</w:t>
      </w:r>
      <w:proofErr w:type="spellEnd"/>
      <w:r w:rsidR="00DC562C">
        <w:rPr>
          <w:rFonts w:ascii="Arial" w:hAnsi="Arial" w:cs="Arial"/>
          <w:color w:val="auto"/>
          <w:lang w:val="es-AR"/>
        </w:rPr>
        <w:t xml:space="preserve"> y que los miembros afectados lo reporten.</w:t>
      </w:r>
      <w:r w:rsidR="00DC562C" w:rsidRPr="00DC562C">
        <w:t xml:space="preserve"> </w:t>
      </w:r>
    </w:p>
    <w:p w14:paraId="5CAA3A5E" w14:textId="3A090704" w:rsidR="00DC562C" w:rsidRPr="00DC562C" w:rsidRDefault="00DC562C" w:rsidP="00FA138B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DC562C">
        <w:rPr>
          <w:rFonts w:ascii="Arial" w:hAnsi="Arial" w:cs="Arial"/>
          <w:color w:val="auto"/>
          <w:lang w:val="es-AR"/>
        </w:rPr>
        <w:t>mskwira@akamai.com</w:t>
      </w:r>
    </w:p>
    <w:p w14:paraId="098E0CB5" w14:textId="77777777" w:rsidR="00DC562C" w:rsidRPr="00DC562C" w:rsidRDefault="00DC562C" w:rsidP="00FA138B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s-AR"/>
        </w:rPr>
      </w:pPr>
      <w:r w:rsidRPr="00DC562C">
        <w:rPr>
          <w:rFonts w:ascii="Arial" w:hAnsi="Arial" w:cs="Arial"/>
          <w:color w:val="auto"/>
          <w:lang w:val="es-AR"/>
        </w:rPr>
        <w:t>netsupport-tix@akamai.com</w:t>
      </w:r>
    </w:p>
    <w:p w14:paraId="6BD9F2CD" w14:textId="5F496094" w:rsidR="00B5760F" w:rsidRPr="00D01A2E" w:rsidRDefault="00DC562C" w:rsidP="00FA138B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DC562C">
        <w:rPr>
          <w:rFonts w:ascii="Arial" w:hAnsi="Arial" w:cs="Arial"/>
          <w:color w:val="auto"/>
          <w:lang w:val="es-AR"/>
        </w:rPr>
        <w:t xml:space="preserve">Por favor escriban a estas direcciones indicando su ASN y Bloques IP y comenten que </w:t>
      </w:r>
      <w:r w:rsidR="00142726">
        <w:rPr>
          <w:rFonts w:ascii="Arial" w:hAnsi="Arial" w:cs="Arial"/>
          <w:color w:val="auto"/>
          <w:lang w:val="es-AR"/>
        </w:rPr>
        <w:t>tuvieron una variación en su trá</w:t>
      </w:r>
      <w:r w:rsidRPr="00DC562C">
        <w:rPr>
          <w:rFonts w:ascii="Arial" w:hAnsi="Arial" w:cs="Arial"/>
          <w:color w:val="auto"/>
          <w:lang w:val="es-AR"/>
        </w:rPr>
        <w:t>fico.</w:t>
      </w:r>
    </w:p>
    <w:p w14:paraId="0583862A" w14:textId="0B60AEE7" w:rsidR="00D01A2E" w:rsidRPr="00FA138B" w:rsidRDefault="00D01A2E" w:rsidP="00FA138B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El </w:t>
      </w:r>
      <w:proofErr w:type="spellStart"/>
      <w:r>
        <w:rPr>
          <w:rFonts w:ascii="Arial" w:hAnsi="Arial" w:cs="Arial"/>
          <w:color w:val="auto"/>
          <w:lang w:val="es-AR"/>
        </w:rPr>
        <w:t>template</w:t>
      </w:r>
      <w:proofErr w:type="spellEnd"/>
      <w:r>
        <w:rPr>
          <w:rFonts w:ascii="Arial" w:hAnsi="Arial" w:cs="Arial"/>
          <w:color w:val="auto"/>
          <w:lang w:val="es-AR"/>
        </w:rPr>
        <w:t xml:space="preserve"> para que los miembros puedan reportar lo toma CABASE.</w:t>
      </w:r>
    </w:p>
    <w:p w14:paraId="7989FD96" w14:textId="47BC1C27" w:rsidR="00FA138B" w:rsidRPr="00CF78F1" w:rsidRDefault="00FA138B" w:rsidP="00FA138B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AR"/>
        </w:rPr>
        <w:t>Por otra parte la solución de DNS propuesta por CABASE mitiga una parte.</w:t>
      </w:r>
      <w:r w:rsidR="009A4F2F">
        <w:rPr>
          <w:rFonts w:ascii="Arial" w:hAnsi="Arial" w:cs="Arial"/>
          <w:color w:val="auto"/>
          <w:lang w:val="es-AR"/>
        </w:rPr>
        <w:t xml:space="preserve"> Los servidores definitivos se van a poner en marcha esta semana.</w:t>
      </w:r>
    </w:p>
    <w:p w14:paraId="74DB1964" w14:textId="675D689F" w:rsidR="00CF78F1" w:rsidRPr="00B5760F" w:rsidRDefault="00CF78F1" w:rsidP="00FA138B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s-AR"/>
        </w:rPr>
        <w:t xml:space="preserve">Ariel comenta que estamos tratando de escalar el tema dentro de </w:t>
      </w:r>
      <w:proofErr w:type="spellStart"/>
      <w:r>
        <w:rPr>
          <w:rFonts w:ascii="Arial" w:hAnsi="Arial" w:cs="Arial"/>
          <w:color w:val="auto"/>
          <w:lang w:val="es-AR"/>
        </w:rPr>
        <w:t>Akamai</w:t>
      </w:r>
      <w:proofErr w:type="spellEnd"/>
      <w:r>
        <w:rPr>
          <w:rFonts w:ascii="Arial" w:hAnsi="Arial" w:cs="Arial"/>
          <w:color w:val="auto"/>
          <w:lang w:val="es-AR"/>
        </w:rPr>
        <w:t>.</w:t>
      </w:r>
      <w:r w:rsidR="00D01A2E">
        <w:rPr>
          <w:rFonts w:ascii="Arial" w:hAnsi="Arial" w:cs="Arial"/>
          <w:color w:val="auto"/>
          <w:lang w:val="es-AR"/>
        </w:rPr>
        <w:t xml:space="preserve">                       </w:t>
      </w:r>
    </w:p>
    <w:p w14:paraId="2CB642F5" w14:textId="63830454" w:rsidR="000168F1" w:rsidRPr="003B16DC" w:rsidRDefault="00293864" w:rsidP="000168F1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B16DC">
        <w:rPr>
          <w:rFonts w:ascii="Arial" w:hAnsi="Arial" w:cs="Arial"/>
          <w:color w:val="A6A6A6" w:themeColor="background1" w:themeShade="A6"/>
        </w:rPr>
        <w:t>Microsoft – incumplimiento del multilateral implementado vía múltiples bilaterales.</w:t>
      </w:r>
      <w:r w:rsidR="003F78E8" w:rsidRPr="003B16DC">
        <w:rPr>
          <w:rFonts w:ascii="Arial" w:hAnsi="Arial" w:cs="Arial"/>
          <w:color w:val="A6A6A6" w:themeColor="background1" w:themeShade="A6"/>
        </w:rPr>
        <w:t xml:space="preserve"> Status.</w:t>
      </w:r>
    </w:p>
    <w:p w14:paraId="62B4BEE5" w14:textId="0EE6C306" w:rsidR="00496B51" w:rsidRPr="003B16DC" w:rsidRDefault="00AA082B" w:rsidP="00B25922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 w:rsidRPr="003B16DC">
        <w:rPr>
          <w:rFonts w:ascii="Arial" w:hAnsi="Arial" w:cs="Arial"/>
          <w:color w:val="A6A6A6" w:themeColor="background1" w:themeShade="A6"/>
        </w:rPr>
        <w:t xml:space="preserve">Ingeniería Buenos Aires </w:t>
      </w:r>
      <w:r w:rsidR="002E6139" w:rsidRPr="003B16DC">
        <w:rPr>
          <w:rFonts w:ascii="Arial" w:hAnsi="Arial" w:cs="Arial"/>
          <w:color w:val="A6A6A6" w:themeColor="background1" w:themeShade="A6"/>
        </w:rPr>
        <w:t>–</w:t>
      </w:r>
      <w:r w:rsidRPr="003B16DC">
        <w:rPr>
          <w:rFonts w:ascii="Arial" w:hAnsi="Arial" w:cs="Arial"/>
          <w:color w:val="A6A6A6" w:themeColor="background1" w:themeShade="A6"/>
        </w:rPr>
        <w:t xml:space="preserve"> Status</w:t>
      </w:r>
      <w:r w:rsidR="00B25922" w:rsidRPr="003B16DC">
        <w:rPr>
          <w:rFonts w:ascii="Arial" w:hAnsi="Arial" w:cs="Arial"/>
          <w:color w:val="A6A6A6" w:themeColor="background1" w:themeShade="A6"/>
        </w:rPr>
        <w:t>.</w:t>
      </w:r>
    </w:p>
    <w:p w14:paraId="3BE2C630" w14:textId="26FD1510" w:rsidR="00D31B11" w:rsidRPr="003B16DC" w:rsidRDefault="00D31B11" w:rsidP="00B25922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 w:rsidRPr="003B16DC">
        <w:rPr>
          <w:rFonts w:ascii="Arial" w:hAnsi="Arial" w:cs="Arial"/>
          <w:color w:val="A6A6A6" w:themeColor="background1" w:themeShade="A6"/>
        </w:rPr>
        <w:t xml:space="preserve">Búsqueda de Ingeniero para BUE. </w:t>
      </w:r>
      <w:r w:rsidR="00A63CD3" w:rsidRPr="003B16DC">
        <w:rPr>
          <w:rFonts w:ascii="Arial" w:hAnsi="Arial" w:cs="Arial"/>
          <w:color w:val="A6A6A6" w:themeColor="background1" w:themeShade="A6"/>
        </w:rPr>
        <w:t>Status.</w:t>
      </w:r>
    </w:p>
    <w:p w14:paraId="201D72AE" w14:textId="66AE703A" w:rsidR="00DA0AF4" w:rsidRPr="00A63CD3" w:rsidRDefault="00D31B11" w:rsidP="00B25922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 w:rsidRPr="00A63CD3">
        <w:rPr>
          <w:rFonts w:ascii="Arial" w:hAnsi="Arial" w:cs="Arial"/>
          <w:color w:val="A6A6A6" w:themeColor="background1" w:themeShade="A6"/>
        </w:rPr>
        <w:t>Contratación de terceros para proyectos específicos.</w:t>
      </w:r>
      <w:r w:rsidR="00C05802" w:rsidRPr="00A63CD3">
        <w:rPr>
          <w:rFonts w:ascii="Arial" w:hAnsi="Arial" w:cs="Arial"/>
          <w:color w:val="A6A6A6" w:themeColor="background1" w:themeShade="A6"/>
        </w:rPr>
        <w:t xml:space="preserve"> </w:t>
      </w:r>
      <w:r w:rsidR="00A63CD3" w:rsidRPr="00A63CD3">
        <w:rPr>
          <w:rFonts w:ascii="Arial" w:hAnsi="Arial" w:cs="Arial"/>
          <w:color w:val="A6A6A6" w:themeColor="background1" w:themeShade="A6"/>
        </w:rPr>
        <w:t>A</w:t>
      </w:r>
      <w:r w:rsidR="00C05802" w:rsidRPr="00A63CD3">
        <w:rPr>
          <w:rFonts w:ascii="Arial" w:hAnsi="Arial" w:cs="Arial"/>
          <w:color w:val="A6A6A6" w:themeColor="background1" w:themeShade="A6"/>
        </w:rPr>
        <w:t xml:space="preserve"> mo</w:t>
      </w:r>
      <w:r w:rsidR="00A63CD3" w:rsidRPr="00A63CD3">
        <w:rPr>
          <w:rFonts w:ascii="Arial" w:hAnsi="Arial" w:cs="Arial"/>
          <w:color w:val="A6A6A6" w:themeColor="background1" w:themeShade="A6"/>
        </w:rPr>
        <w:t xml:space="preserve">do de ejemplo se listan algunos: </w:t>
      </w:r>
      <w:r w:rsidR="00DA0AF4" w:rsidRPr="00A63CD3">
        <w:rPr>
          <w:rFonts w:ascii="Arial" w:hAnsi="Arial" w:cs="Arial"/>
          <w:color w:val="A6A6A6" w:themeColor="background1" w:themeShade="A6"/>
        </w:rPr>
        <w:t>RPKI</w:t>
      </w:r>
      <w:r w:rsidR="00A63CD3" w:rsidRPr="00A63CD3">
        <w:rPr>
          <w:rFonts w:ascii="Arial" w:hAnsi="Arial" w:cs="Arial"/>
          <w:color w:val="A6A6A6" w:themeColor="background1" w:themeShade="A6"/>
        </w:rPr>
        <w:t xml:space="preserve">, </w:t>
      </w:r>
      <w:r w:rsidR="00DA0AF4" w:rsidRPr="00A63CD3">
        <w:rPr>
          <w:rFonts w:ascii="Arial" w:hAnsi="Arial" w:cs="Arial"/>
          <w:color w:val="A6A6A6" w:themeColor="background1" w:themeShade="A6"/>
        </w:rPr>
        <w:t>VXLAN</w:t>
      </w:r>
      <w:r w:rsidR="00A63CD3" w:rsidRPr="00A63CD3">
        <w:rPr>
          <w:rFonts w:ascii="Arial" w:hAnsi="Arial" w:cs="Arial"/>
          <w:color w:val="A6A6A6" w:themeColor="background1" w:themeShade="A6"/>
        </w:rPr>
        <w:t xml:space="preserve">, </w:t>
      </w:r>
      <w:proofErr w:type="spellStart"/>
      <w:r w:rsidR="00DA0AF4" w:rsidRPr="00A63CD3">
        <w:rPr>
          <w:rFonts w:ascii="Arial" w:hAnsi="Arial" w:cs="Arial"/>
          <w:color w:val="A6A6A6" w:themeColor="background1" w:themeShade="A6"/>
        </w:rPr>
        <w:t>Switch</w:t>
      </w:r>
      <w:proofErr w:type="spellEnd"/>
      <w:r w:rsidR="00DA0AF4" w:rsidRPr="00A63CD3">
        <w:rPr>
          <w:rFonts w:ascii="Arial" w:hAnsi="Arial" w:cs="Arial"/>
          <w:color w:val="A6A6A6" w:themeColor="background1" w:themeShade="A6"/>
        </w:rPr>
        <w:t xml:space="preserve"> apertura de puertos</w:t>
      </w:r>
      <w:r w:rsidR="00A63CD3" w:rsidRPr="00A63CD3">
        <w:rPr>
          <w:rFonts w:ascii="Arial" w:hAnsi="Arial" w:cs="Arial"/>
          <w:color w:val="A6A6A6" w:themeColor="background1" w:themeShade="A6"/>
        </w:rPr>
        <w:t xml:space="preserve">, </w:t>
      </w:r>
      <w:r w:rsidR="00DA0AF4" w:rsidRPr="00A63CD3">
        <w:rPr>
          <w:rFonts w:ascii="Arial" w:hAnsi="Arial" w:cs="Arial"/>
          <w:color w:val="A6A6A6" w:themeColor="background1" w:themeShade="A6"/>
        </w:rPr>
        <w:t>Ampliación de sala</w:t>
      </w:r>
      <w:r w:rsidR="00A63CD3" w:rsidRPr="00A63CD3">
        <w:rPr>
          <w:rFonts w:ascii="Arial" w:hAnsi="Arial" w:cs="Arial"/>
          <w:color w:val="A6A6A6" w:themeColor="background1" w:themeShade="A6"/>
        </w:rPr>
        <w:t xml:space="preserve">, </w:t>
      </w:r>
      <w:r w:rsidR="00DA0AF4" w:rsidRPr="00A63CD3">
        <w:rPr>
          <w:rFonts w:ascii="Arial" w:hAnsi="Arial" w:cs="Arial"/>
          <w:color w:val="A6A6A6" w:themeColor="background1" w:themeShade="A6"/>
        </w:rPr>
        <w:t>Mitigación DDOS</w:t>
      </w:r>
    </w:p>
    <w:p w14:paraId="0B1E7914" w14:textId="7FD97E18" w:rsidR="00C05802" w:rsidRPr="00A63CD3" w:rsidRDefault="00DA0AF4" w:rsidP="00D9726A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 w:rsidRPr="00A63CD3">
        <w:rPr>
          <w:rFonts w:ascii="Arial" w:hAnsi="Arial" w:cs="Arial"/>
          <w:color w:val="A6A6A6" w:themeColor="background1" w:themeShade="A6"/>
        </w:rPr>
        <w:t>Automatizaciones</w:t>
      </w:r>
      <w:r w:rsidR="00A63CD3" w:rsidRPr="00A63CD3">
        <w:rPr>
          <w:rFonts w:ascii="Arial" w:hAnsi="Arial" w:cs="Arial"/>
          <w:color w:val="A6A6A6" w:themeColor="background1" w:themeShade="A6"/>
        </w:rPr>
        <w:t xml:space="preserve">; </w:t>
      </w:r>
      <w:proofErr w:type="spellStart"/>
      <w:r w:rsidRPr="00A63CD3">
        <w:rPr>
          <w:rFonts w:ascii="Arial" w:hAnsi="Arial" w:cs="Arial"/>
          <w:color w:val="A6A6A6" w:themeColor="background1" w:themeShade="A6"/>
        </w:rPr>
        <w:t>Info</w:t>
      </w:r>
      <w:proofErr w:type="spellEnd"/>
      <w:r w:rsidRPr="00A63CD3">
        <w:rPr>
          <w:rFonts w:ascii="Arial" w:hAnsi="Arial" w:cs="Arial"/>
          <w:color w:val="A6A6A6" w:themeColor="background1" w:themeShade="A6"/>
        </w:rPr>
        <w:t xml:space="preserve"> a IXP-DB</w:t>
      </w:r>
      <w:r w:rsidR="00A63CD3" w:rsidRPr="00A63CD3">
        <w:rPr>
          <w:rFonts w:ascii="Arial" w:hAnsi="Arial" w:cs="Arial"/>
          <w:color w:val="A6A6A6" w:themeColor="background1" w:themeShade="A6"/>
        </w:rPr>
        <w:t xml:space="preserve">, </w:t>
      </w:r>
      <w:r w:rsidR="00C05802" w:rsidRPr="00A63CD3">
        <w:rPr>
          <w:rFonts w:ascii="Arial" w:hAnsi="Arial" w:cs="Arial"/>
          <w:color w:val="A6A6A6" w:themeColor="background1" w:themeShade="A6"/>
        </w:rPr>
        <w:t>Otros</w:t>
      </w:r>
    </w:p>
    <w:p w14:paraId="1CD2F657" w14:textId="63208615" w:rsidR="00C05802" w:rsidRDefault="00C05802" w:rsidP="00D9726A">
      <w:pPr>
        <w:pStyle w:val="Prrafodelista"/>
        <w:numPr>
          <w:ilvl w:val="2"/>
          <w:numId w:val="2"/>
        </w:numPr>
        <w:rPr>
          <w:rFonts w:ascii="Arial" w:hAnsi="Arial" w:cs="Arial"/>
          <w:color w:val="A6A6A6" w:themeColor="background1" w:themeShade="A6"/>
        </w:rPr>
      </w:pPr>
      <w:r w:rsidRPr="00A63CD3">
        <w:rPr>
          <w:rFonts w:ascii="Arial" w:hAnsi="Arial" w:cs="Arial"/>
          <w:color w:val="A6A6A6" w:themeColor="background1" w:themeShade="A6"/>
        </w:rPr>
        <w:t>Elaboración de procesos</w:t>
      </w:r>
    </w:p>
    <w:p w14:paraId="3537E292" w14:textId="3BD01182" w:rsidR="00A243DD" w:rsidRPr="00A63CD3" w:rsidRDefault="00A243DD" w:rsidP="00A243DD">
      <w:pPr>
        <w:pStyle w:val="Prrafodelista"/>
        <w:numPr>
          <w:ilvl w:val="1"/>
          <w:numId w:val="2"/>
        </w:num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Gestión subsidios energéticos.</w:t>
      </w:r>
    </w:p>
    <w:p w14:paraId="7A918BCD" w14:textId="77777777" w:rsidR="00D31B11" w:rsidRPr="00496B51" w:rsidRDefault="00D31B11" w:rsidP="00B25922">
      <w:pPr>
        <w:pStyle w:val="Prrafodelista"/>
        <w:ind w:left="1482"/>
        <w:rPr>
          <w:rFonts w:ascii="Arial" w:hAnsi="Arial" w:cs="Arial"/>
          <w:color w:val="auto"/>
        </w:rPr>
      </w:pPr>
    </w:p>
    <w:p w14:paraId="7DF4FC8C" w14:textId="4941DD09" w:rsidR="00CE3F2F" w:rsidRPr="00803019" w:rsidRDefault="002F5B8C" w:rsidP="00D9726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65DC22B3" w14:textId="602C6C32" w:rsidR="002F5B8C" w:rsidRPr="00B5760F" w:rsidRDefault="00F61D23" w:rsidP="00D9726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>R</w:t>
      </w:r>
      <w:r w:rsidR="00E00F59" w:rsidRPr="00B5760F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B5760F">
        <w:rPr>
          <w:rFonts w:ascii="Arial" w:hAnsi="Arial" w:cs="Arial"/>
          <w:color w:val="auto"/>
        </w:rPr>
        <w:t>Metrotel</w:t>
      </w:r>
      <w:proofErr w:type="spellEnd"/>
      <w:r w:rsidR="00E00F59" w:rsidRPr="00B5760F">
        <w:rPr>
          <w:rFonts w:ascii="Arial" w:hAnsi="Arial" w:cs="Arial"/>
          <w:color w:val="auto"/>
        </w:rPr>
        <w:t>.</w:t>
      </w:r>
      <w:r w:rsidR="00F83F2D" w:rsidRPr="00B5760F">
        <w:rPr>
          <w:rFonts w:ascii="Arial" w:hAnsi="Arial" w:cs="Arial"/>
          <w:color w:val="auto"/>
        </w:rPr>
        <w:t xml:space="preserve"> </w:t>
      </w:r>
      <w:r w:rsidR="00141128" w:rsidRPr="00B5760F">
        <w:rPr>
          <w:rFonts w:ascii="Arial" w:hAnsi="Arial" w:cs="Arial"/>
          <w:color w:val="auto"/>
        </w:rPr>
        <w:t xml:space="preserve">Inicio de migraciones </w:t>
      </w:r>
      <w:r w:rsidR="00F83F2D" w:rsidRPr="00B5760F">
        <w:rPr>
          <w:rFonts w:ascii="Arial" w:hAnsi="Arial" w:cs="Arial"/>
          <w:color w:val="auto"/>
        </w:rPr>
        <w:t xml:space="preserve">Enero – </w:t>
      </w:r>
      <w:r w:rsidR="00141128" w:rsidRPr="00B5760F">
        <w:rPr>
          <w:rFonts w:ascii="Arial" w:hAnsi="Arial" w:cs="Arial"/>
          <w:color w:val="auto"/>
        </w:rPr>
        <w:t xml:space="preserve">Fin de migración inicio de </w:t>
      </w:r>
      <w:r w:rsidR="00F83F2D" w:rsidRPr="00B5760F">
        <w:rPr>
          <w:rFonts w:ascii="Arial" w:hAnsi="Arial" w:cs="Arial"/>
          <w:color w:val="auto"/>
        </w:rPr>
        <w:t>Marzo.</w:t>
      </w:r>
      <w:r w:rsidR="00D82520">
        <w:rPr>
          <w:rFonts w:ascii="Arial" w:hAnsi="Arial" w:cs="Arial"/>
          <w:color w:val="auto"/>
        </w:rPr>
        <w:t xml:space="preserve"> No tratado.</w:t>
      </w:r>
    </w:p>
    <w:p w14:paraId="6EFBD9D0" w14:textId="2BDE8FF5" w:rsidR="00E561F6" w:rsidRPr="00B5760F" w:rsidRDefault="00F61D23" w:rsidP="00D9726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B5760F">
        <w:rPr>
          <w:rFonts w:ascii="Arial" w:hAnsi="Arial" w:cs="Arial"/>
          <w:color w:val="auto"/>
          <w:lang w:val="en-US"/>
        </w:rPr>
        <w:t>M</w:t>
      </w:r>
      <w:r w:rsidR="00E00F59" w:rsidRPr="00B5760F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B5760F">
        <w:rPr>
          <w:rFonts w:ascii="Arial" w:hAnsi="Arial" w:cs="Arial"/>
          <w:color w:val="auto"/>
          <w:lang w:val="en-US"/>
        </w:rPr>
        <w:t xml:space="preserve"> a meet</w:t>
      </w:r>
      <w:r w:rsidR="007428B6" w:rsidRPr="00B5760F">
        <w:rPr>
          <w:rFonts w:ascii="Arial" w:hAnsi="Arial" w:cs="Arial"/>
          <w:color w:val="auto"/>
          <w:lang w:val="en-US"/>
        </w:rPr>
        <w:t xml:space="preserve"> </w:t>
      </w:r>
      <w:r w:rsidR="001D50D8" w:rsidRPr="00B5760F">
        <w:rPr>
          <w:rFonts w:ascii="Arial" w:hAnsi="Arial" w:cs="Arial"/>
          <w:color w:val="auto"/>
          <w:lang w:val="en-US"/>
        </w:rPr>
        <w:t>me room</w:t>
      </w:r>
      <w:r w:rsidR="00E561F6" w:rsidRPr="00B5760F">
        <w:rPr>
          <w:rFonts w:ascii="Arial" w:hAnsi="Arial" w:cs="Arial"/>
          <w:color w:val="auto"/>
          <w:lang w:val="en-US"/>
        </w:rPr>
        <w:t>.</w:t>
      </w:r>
    </w:p>
    <w:p w14:paraId="77548AA8" w14:textId="737630E9" w:rsidR="00640884" w:rsidRPr="00B5760F" w:rsidRDefault="00803016" w:rsidP="00D9726A">
      <w:pPr>
        <w:pStyle w:val="Prrafodelista"/>
        <w:numPr>
          <w:ilvl w:val="3"/>
          <w:numId w:val="2"/>
        </w:numPr>
        <w:rPr>
          <w:rFonts w:ascii="Arial" w:hAnsi="Arial" w:cs="Arial"/>
          <w:b/>
          <w:color w:val="auto"/>
        </w:rPr>
      </w:pPr>
      <w:r w:rsidRPr="00B5760F">
        <w:rPr>
          <w:rFonts w:ascii="Arial" w:hAnsi="Arial" w:cs="Arial"/>
          <w:color w:val="auto"/>
        </w:rPr>
        <w:t>Plazo de penalización y definición.</w:t>
      </w:r>
      <w:r w:rsidR="00B71700" w:rsidRPr="00B5760F">
        <w:rPr>
          <w:rFonts w:ascii="Arial" w:hAnsi="Arial" w:cs="Arial"/>
          <w:color w:val="auto"/>
        </w:rPr>
        <w:t xml:space="preserve"> </w:t>
      </w:r>
      <w:r w:rsidR="0086563E" w:rsidRPr="00B5760F">
        <w:rPr>
          <w:rFonts w:ascii="Arial" w:hAnsi="Arial" w:cs="Arial"/>
          <w:color w:val="auto"/>
        </w:rPr>
        <w:t xml:space="preserve">Nota minuta Febrero </w:t>
      </w:r>
      <w:r w:rsidR="002F5B8C" w:rsidRPr="00B5760F">
        <w:rPr>
          <w:rFonts w:ascii="Arial" w:hAnsi="Arial" w:cs="Arial"/>
          <w:color w:val="auto"/>
        </w:rPr>
        <w:t xml:space="preserve">- </w:t>
      </w:r>
      <w:r w:rsidR="00B71700" w:rsidRPr="00B5760F">
        <w:rPr>
          <w:rFonts w:ascii="Arial" w:hAnsi="Arial" w:cs="Arial"/>
          <w:color w:val="auto"/>
        </w:rPr>
        <w:t xml:space="preserve">Penalización </w:t>
      </w:r>
      <w:r w:rsidR="007E35C3" w:rsidRPr="00B5760F">
        <w:rPr>
          <w:rFonts w:ascii="Arial" w:hAnsi="Arial" w:cs="Arial"/>
          <w:color w:val="auto"/>
        </w:rPr>
        <w:t xml:space="preserve">progresiva </w:t>
      </w:r>
      <w:r w:rsidR="00B71700" w:rsidRPr="00B5760F">
        <w:rPr>
          <w:rFonts w:ascii="Arial" w:hAnsi="Arial" w:cs="Arial"/>
          <w:color w:val="auto"/>
        </w:rPr>
        <w:t>a partir de Factura emitida en Febrero donde se impactará lo que no sea t</w:t>
      </w:r>
      <w:r w:rsidR="007E35C3" w:rsidRPr="00B5760F">
        <w:rPr>
          <w:rFonts w:ascii="Arial" w:hAnsi="Arial" w:cs="Arial"/>
          <w:color w:val="auto"/>
        </w:rPr>
        <w:t>erminado al 31 de Enero de 2022. 1er mes +20%, 2do mes +30%, 3er mes + 40%, 4to mes + 50%. Luego de este período revisar.</w:t>
      </w:r>
      <w:r w:rsidR="00D82520" w:rsidRPr="00D82520">
        <w:rPr>
          <w:rFonts w:ascii="Arial" w:hAnsi="Arial" w:cs="Arial"/>
          <w:color w:val="auto"/>
        </w:rPr>
        <w:t xml:space="preserve"> </w:t>
      </w:r>
      <w:r w:rsidR="00D82520">
        <w:rPr>
          <w:rFonts w:ascii="Arial" w:hAnsi="Arial" w:cs="Arial"/>
          <w:color w:val="auto"/>
        </w:rPr>
        <w:t>No tratado.</w:t>
      </w:r>
    </w:p>
    <w:p w14:paraId="4AD95996" w14:textId="33D09545" w:rsidR="002F5B8C" w:rsidRPr="008579F9" w:rsidRDefault="00F61D23" w:rsidP="00D9726A">
      <w:pPr>
        <w:pStyle w:val="Prrafodelista"/>
        <w:numPr>
          <w:ilvl w:val="3"/>
          <w:numId w:val="2"/>
        </w:numPr>
        <w:rPr>
          <w:rFonts w:ascii="Arial" w:hAnsi="Arial" w:cs="Arial"/>
          <w:color w:val="D9D9D9" w:themeColor="background1" w:themeShade="D9"/>
        </w:rPr>
      </w:pPr>
      <w:r w:rsidRPr="008579F9">
        <w:rPr>
          <w:rFonts w:ascii="Arial" w:hAnsi="Arial" w:cs="Arial"/>
          <w:color w:val="D9D9D9" w:themeColor="background1" w:themeShade="D9"/>
          <w:lang w:val="es-AR"/>
        </w:rPr>
        <w:t>Equipos sin uso sin respuesta de miembros.</w:t>
      </w:r>
    </w:p>
    <w:p w14:paraId="085FB97C" w14:textId="7BBF991A" w:rsidR="002F5B8C" w:rsidRPr="00B5760F" w:rsidRDefault="00301D50" w:rsidP="00B25922">
      <w:pPr>
        <w:pStyle w:val="Prrafodelista"/>
        <w:numPr>
          <w:ilvl w:val="3"/>
          <w:numId w:val="2"/>
        </w:numPr>
        <w:ind w:left="1482"/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 xml:space="preserve">Disponibilidad </w:t>
      </w:r>
      <w:r w:rsidR="00222701" w:rsidRPr="00B5760F">
        <w:rPr>
          <w:rFonts w:ascii="Arial" w:hAnsi="Arial" w:cs="Arial"/>
          <w:color w:val="auto"/>
        </w:rPr>
        <w:t>d</w:t>
      </w:r>
      <w:r w:rsidRPr="00B5760F">
        <w:rPr>
          <w:rFonts w:ascii="Arial" w:hAnsi="Arial" w:cs="Arial"/>
          <w:color w:val="auto"/>
        </w:rPr>
        <w:t>e Puertos.</w:t>
      </w:r>
    </w:p>
    <w:p w14:paraId="72112513" w14:textId="183F450C" w:rsidR="002F5B8C" w:rsidRPr="00B5760F" w:rsidRDefault="002F5B8C" w:rsidP="00B25922">
      <w:pPr>
        <w:pStyle w:val="Prrafodelista"/>
        <w:numPr>
          <w:ilvl w:val="4"/>
          <w:numId w:val="2"/>
        </w:numPr>
        <w:ind w:left="1788"/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>Reporte mensual de ocupación, comprometido y libre por parte de CTBUE.</w:t>
      </w:r>
      <w:r w:rsidR="00D82520" w:rsidRPr="00D82520">
        <w:rPr>
          <w:rFonts w:ascii="Arial" w:hAnsi="Arial" w:cs="Arial"/>
          <w:color w:val="auto"/>
        </w:rPr>
        <w:t xml:space="preserve"> </w:t>
      </w:r>
      <w:r w:rsidR="00D82520">
        <w:rPr>
          <w:rFonts w:ascii="Arial" w:hAnsi="Arial" w:cs="Arial"/>
          <w:color w:val="auto"/>
        </w:rPr>
        <w:t>No tratado.</w:t>
      </w:r>
    </w:p>
    <w:p w14:paraId="16EA97FF" w14:textId="77777777" w:rsidR="00BE43A3" w:rsidRPr="00BE43A3" w:rsidRDefault="00BE43A3" w:rsidP="00BE43A3">
      <w:pPr>
        <w:pStyle w:val="Prrafodelista"/>
        <w:rPr>
          <w:rFonts w:ascii="Arial" w:hAnsi="Arial" w:cs="Arial"/>
          <w:color w:val="auto"/>
        </w:rPr>
      </w:pPr>
    </w:p>
    <w:p w14:paraId="4CD6D0D9" w14:textId="77777777" w:rsidR="00D66221" w:rsidRPr="00D47C1F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D47C1F">
        <w:rPr>
          <w:rFonts w:ascii="Arial" w:hAnsi="Arial" w:cs="Arial"/>
          <w:color w:val="auto"/>
          <w:u w:val="single"/>
        </w:rPr>
        <w:t>TEMAS INFRAESTRUCTURA (60 MINUTOS) – SE TRANSCRIBE MINUTA DE REUNION EXTRARODINARIA PARA HACER SEGUIMEINTO SOBRE LA MISMA.</w:t>
      </w:r>
    </w:p>
    <w:p w14:paraId="0D0B940D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14:paraId="495725DF" w14:textId="667E4CBA" w:rsidR="00153F87" w:rsidRDefault="00B5760F" w:rsidP="002F5B8C">
      <w:pPr>
        <w:pStyle w:val="Prrafodelista"/>
        <w:ind w:left="360"/>
        <w:rPr>
          <w:rFonts w:ascii="Arial" w:hAnsi="Arial" w:cs="Arial"/>
          <w:color w:val="auto"/>
        </w:rPr>
      </w:pPr>
      <w:r w:rsidRPr="00B5760F">
        <w:rPr>
          <w:rFonts w:ascii="Arial" w:hAnsi="Arial" w:cs="Arial"/>
          <w:color w:val="auto"/>
        </w:rPr>
        <w:t>Análisis pr</w:t>
      </w:r>
      <w:r w:rsidR="0010531A">
        <w:rPr>
          <w:rFonts w:ascii="Arial" w:hAnsi="Arial" w:cs="Arial"/>
          <w:color w:val="auto"/>
        </w:rPr>
        <w:t>esupuesto nueva sala de equipos en base lo acordado en la reunión extraordinaria del 04-08-2022.</w:t>
      </w:r>
    </w:p>
    <w:p w14:paraId="5BE8A9E7" w14:textId="77777777" w:rsidR="00243B8A" w:rsidRDefault="00243B8A" w:rsidP="002F5B8C">
      <w:pPr>
        <w:pStyle w:val="Prrafodelista"/>
        <w:ind w:left="360"/>
        <w:rPr>
          <w:rFonts w:ascii="Arial" w:hAnsi="Arial" w:cs="Arial"/>
          <w:color w:val="auto"/>
        </w:rPr>
      </w:pPr>
    </w:p>
    <w:p w14:paraId="07CADD83" w14:textId="6D874D46" w:rsidR="00243B8A" w:rsidRDefault="00243B8A" w:rsidP="002F5B8C">
      <w:pPr>
        <w:pStyle w:val="Prrafodelista"/>
        <w:ind w:left="360"/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SyT</w:t>
      </w:r>
      <w:proofErr w:type="spellEnd"/>
      <w:r>
        <w:rPr>
          <w:rFonts w:ascii="Arial" w:hAnsi="Arial" w:cs="Arial"/>
          <w:color w:val="auto"/>
        </w:rPr>
        <w:t xml:space="preserve"> preparó estimación presupuestaria que se adjunta con esta minuta. Si bien se requiere definir cantidad de racks y tamaño, el resto de la infra no cambiaría.</w:t>
      </w:r>
    </w:p>
    <w:p w14:paraId="531D5061" w14:textId="77777777" w:rsidR="00243B8A" w:rsidRDefault="00243B8A" w:rsidP="002F5B8C">
      <w:pPr>
        <w:pStyle w:val="Prrafodelista"/>
        <w:ind w:left="360"/>
        <w:rPr>
          <w:rFonts w:ascii="Arial" w:hAnsi="Arial" w:cs="Arial"/>
          <w:color w:val="auto"/>
        </w:rPr>
      </w:pPr>
    </w:p>
    <w:p w14:paraId="3C9483C3" w14:textId="467340E6" w:rsidR="00243B8A" w:rsidRPr="00243B8A" w:rsidRDefault="00243B8A" w:rsidP="00243B8A">
      <w:pPr>
        <w:pStyle w:val="Prrafodelista"/>
        <w:ind w:left="36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Por ello se decide avanzar con el proyecto y ajustar detalles de racks en el camino.</w:t>
      </w:r>
    </w:p>
    <w:p w14:paraId="25D14BEB" w14:textId="77777777" w:rsidR="00B5760F" w:rsidRPr="00A95DD0" w:rsidRDefault="00B5760F" w:rsidP="002F5B8C">
      <w:pPr>
        <w:pStyle w:val="Prrafodelista"/>
        <w:ind w:left="360"/>
        <w:rPr>
          <w:rFonts w:ascii="Arial" w:hAnsi="Arial" w:cs="Arial"/>
          <w:color w:val="D9D9D9" w:themeColor="background1" w:themeShade="D9"/>
        </w:rPr>
      </w:pPr>
    </w:p>
    <w:p w14:paraId="695A48F1" w14:textId="77777777" w:rsidR="00B5760F" w:rsidRPr="00A95DD0" w:rsidRDefault="00B5760F" w:rsidP="002F5B8C">
      <w:pPr>
        <w:pStyle w:val="Prrafodelista"/>
        <w:ind w:left="360"/>
        <w:rPr>
          <w:rFonts w:ascii="Arial" w:hAnsi="Arial" w:cs="Arial"/>
          <w:color w:val="D9D9D9" w:themeColor="background1" w:themeShade="D9"/>
        </w:rPr>
      </w:pPr>
    </w:p>
    <w:p w14:paraId="64C101D8" w14:textId="31EF57E5" w:rsidR="00BE43A3" w:rsidRPr="00A95DD0" w:rsidRDefault="00BE43A3" w:rsidP="002F5B8C">
      <w:pPr>
        <w:pStyle w:val="Prrafodelista"/>
        <w:ind w:left="360"/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</w:rPr>
        <w:t xml:space="preserve">PARA MANTENER INFO DE CONTEXTO SE DEJA </w:t>
      </w:r>
      <w:r w:rsidR="00AF1D0D">
        <w:rPr>
          <w:rFonts w:ascii="Arial" w:hAnsi="Arial" w:cs="Arial"/>
          <w:color w:val="D9D9D9" w:themeColor="background1" w:themeShade="D9"/>
        </w:rPr>
        <w:t>INFO</w:t>
      </w:r>
      <w:r w:rsidRPr="00A95DD0">
        <w:rPr>
          <w:rFonts w:ascii="Arial" w:hAnsi="Arial" w:cs="Arial"/>
          <w:color w:val="D9D9D9" w:themeColor="background1" w:themeShade="D9"/>
        </w:rPr>
        <w:t xml:space="preserve"> </w:t>
      </w:r>
      <w:r w:rsidR="00A95DD0">
        <w:rPr>
          <w:rFonts w:ascii="Arial" w:hAnsi="Arial" w:cs="Arial"/>
          <w:color w:val="D9D9D9" w:themeColor="background1" w:themeShade="D9"/>
        </w:rPr>
        <w:t>HISTÖRICA</w:t>
      </w:r>
      <w:r w:rsidRPr="00A95DD0">
        <w:rPr>
          <w:rFonts w:ascii="Arial" w:hAnsi="Arial" w:cs="Arial"/>
          <w:color w:val="D9D9D9" w:themeColor="background1" w:themeShade="D9"/>
        </w:rPr>
        <w:t>.</w:t>
      </w:r>
    </w:p>
    <w:p w14:paraId="48CFDF7E" w14:textId="5B70AA96" w:rsidR="00BE43A3" w:rsidRPr="00A95DD0" w:rsidRDefault="00BE43A3" w:rsidP="002F5B8C">
      <w:pPr>
        <w:pStyle w:val="Prrafodelista"/>
        <w:ind w:left="360"/>
        <w:rPr>
          <w:color w:val="D9D9D9" w:themeColor="background1" w:themeShade="D9"/>
        </w:rPr>
      </w:pPr>
      <w:r w:rsidRPr="00A95DD0">
        <w:rPr>
          <w:color w:val="D9D9D9" w:themeColor="background1" w:themeShade="D9"/>
        </w:rPr>
        <w:t xml:space="preserve"> </w:t>
      </w:r>
    </w:p>
    <w:p w14:paraId="02978245" w14:textId="77777777" w:rsidR="002F5B8C" w:rsidRPr="00A95DD0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  <w:color w:val="D9D9D9" w:themeColor="background1" w:themeShade="D9"/>
        </w:rPr>
      </w:pPr>
      <w:r w:rsidRPr="00A95DD0">
        <w:rPr>
          <w:rFonts w:ascii="Courier New" w:hAnsi="Courier New" w:cs="Courier New"/>
          <w:b/>
          <w:color w:val="D9D9D9" w:themeColor="background1" w:themeShade="D9"/>
        </w:rPr>
        <w:t>CORTO PLAZO (con impacto en los próximos 6 meses):</w:t>
      </w:r>
    </w:p>
    <w:p w14:paraId="1109DF0F" w14:textId="43BE7581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strike/>
          <w:color w:val="D9D9D9" w:themeColor="background1" w:themeShade="D9"/>
        </w:rPr>
      </w:pPr>
      <w:r w:rsidRPr="00A95DD0">
        <w:rPr>
          <w:rFonts w:ascii="Courier New" w:hAnsi="Courier New" w:cs="Courier New"/>
          <w:strike/>
          <w:color w:val="D9D9D9" w:themeColor="background1" w:themeShade="D9"/>
        </w:rPr>
        <w:t>Instalación de 2 nuevos racks, uno de ellos inmediato, el otro antes de fin de Enero.</w:t>
      </w:r>
      <w:r w:rsidR="003E57F9" w:rsidRPr="00A95DD0">
        <w:rPr>
          <w:rFonts w:ascii="Courier New" w:hAnsi="Courier New" w:cs="Courier New"/>
          <w:strike/>
          <w:color w:val="D9D9D9" w:themeColor="background1" w:themeShade="D9"/>
        </w:rPr>
        <w:t xml:space="preserve"> Rack 9 liberado falta una reflejada para usarlo (Feb2022).El rack </w:t>
      </w:r>
      <w:r w:rsidR="002F4E18" w:rsidRPr="00A95DD0">
        <w:rPr>
          <w:rFonts w:ascii="Courier New" w:hAnsi="Courier New" w:cs="Courier New"/>
          <w:strike/>
          <w:color w:val="D9D9D9" w:themeColor="background1" w:themeShade="D9"/>
        </w:rPr>
        <w:t>10 se termina de liberar hoy y queda completada la tarea</w:t>
      </w:r>
      <w:r w:rsidR="00941FDF" w:rsidRPr="00A95DD0">
        <w:rPr>
          <w:rFonts w:ascii="Courier New" w:hAnsi="Courier New" w:cs="Courier New"/>
          <w:strike/>
          <w:color w:val="D9D9D9" w:themeColor="background1" w:themeShade="D9"/>
        </w:rPr>
        <w:t>.</w:t>
      </w:r>
      <w:r w:rsidR="00802546" w:rsidRPr="00A95DD0">
        <w:rPr>
          <w:rFonts w:ascii="Courier New" w:hAnsi="Courier New" w:cs="Courier New"/>
          <w:strike/>
          <w:color w:val="D9D9D9" w:themeColor="background1" w:themeShade="D9"/>
        </w:rPr>
        <w:t xml:space="preserve"> </w:t>
      </w:r>
      <w:r w:rsidR="00802546" w:rsidRPr="00A95DD0">
        <w:rPr>
          <w:rFonts w:ascii="Courier New" w:hAnsi="Courier New" w:cs="Courier New"/>
          <w:b/>
          <w:strike/>
          <w:color w:val="D9D9D9" w:themeColor="background1" w:themeShade="D9"/>
        </w:rPr>
        <w:t>Finalizado.</w:t>
      </w:r>
    </w:p>
    <w:p w14:paraId="280E5EAB" w14:textId="714106D4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 xml:space="preserve">Uso de uno de ellos como “comodín” para apalancar el reordenamiento por rack con las nuevas </w:t>
      </w:r>
      <w:proofErr w:type="spellStart"/>
      <w:r w:rsidRPr="00A95DD0">
        <w:rPr>
          <w:rFonts w:ascii="Courier New" w:hAnsi="Courier New" w:cs="Courier New"/>
          <w:color w:val="D9D9D9" w:themeColor="background1" w:themeShade="D9"/>
        </w:rPr>
        <w:t>patcheras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 xml:space="preserve"> reflejadas.</w:t>
      </w:r>
      <w:r w:rsidR="00D23AA9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  <w:r w:rsidR="00C50E3F" w:rsidRPr="00A95DD0">
        <w:rPr>
          <w:rFonts w:ascii="Courier New" w:hAnsi="Courier New" w:cs="Courier New"/>
          <w:color w:val="D9D9D9" w:themeColor="background1" w:themeShade="D9"/>
        </w:rPr>
        <w:t>(ver punto 3-a-i)</w:t>
      </w:r>
      <w:r w:rsidR="003A6AD0" w:rsidRPr="00A95DD0">
        <w:rPr>
          <w:rFonts w:ascii="Courier New" w:hAnsi="Courier New" w:cs="Courier New"/>
          <w:color w:val="D9D9D9" w:themeColor="background1" w:themeShade="D9"/>
        </w:rPr>
        <w:t xml:space="preserve"> Pendiente de materiales que entran en Marzo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 xml:space="preserve">. </w:t>
      </w:r>
      <w:r w:rsidR="006D14B3" w:rsidRPr="00A95DD0">
        <w:rPr>
          <w:rFonts w:ascii="Courier New" w:hAnsi="Courier New" w:cs="Courier New"/>
          <w:color w:val="D9D9D9" w:themeColor="background1" w:themeShade="D9"/>
        </w:rPr>
        <w:t>(2022-04-21) M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 xml:space="preserve">ateriales </w:t>
      </w:r>
      <w:r w:rsidR="006D14B3" w:rsidRPr="00A95DD0">
        <w:rPr>
          <w:rFonts w:ascii="Courier New" w:hAnsi="Courier New" w:cs="Courier New"/>
          <w:color w:val="D9D9D9" w:themeColor="background1" w:themeShade="D9"/>
        </w:rPr>
        <w:t>retenidos en Aduana, se aprueba la erogación usd5000 como impuestos de importación que serán facturados por CNCA como despachante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>.</w:t>
      </w:r>
    </w:p>
    <w:p w14:paraId="18267285" w14:textId="2CBBF132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El reordenamiento requiere planeamiento detallado para tareas que se ejecutaran por NOC CABASE en horario nocturno.</w:t>
      </w:r>
      <w:r w:rsidR="00C50E3F" w:rsidRPr="00A95DD0">
        <w:rPr>
          <w:rFonts w:ascii="Courier New" w:hAnsi="Courier New" w:cs="Courier New"/>
          <w:color w:val="D9D9D9" w:themeColor="background1" w:themeShade="D9"/>
        </w:rPr>
        <w:t xml:space="preserve"> (ver punto 3-a-i)</w:t>
      </w:r>
      <w:r w:rsidR="00F977DB" w:rsidRPr="00A95DD0">
        <w:rPr>
          <w:rFonts w:ascii="Courier New" w:hAnsi="Courier New" w:cs="Courier New"/>
          <w:color w:val="D9D9D9" w:themeColor="background1" w:themeShade="D9"/>
        </w:rPr>
        <w:t xml:space="preserve"> Pendiente de materiales que entran en Marzo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 xml:space="preserve">. </w:t>
      </w:r>
      <w:r w:rsidR="00F80A40" w:rsidRPr="00A95DD0">
        <w:rPr>
          <w:rFonts w:ascii="Courier New" w:hAnsi="Courier New" w:cs="Courier New"/>
          <w:color w:val="D9D9D9" w:themeColor="background1" w:themeShade="D9"/>
        </w:rPr>
        <w:t xml:space="preserve">(2022-04-21) Materiales retenidos en Aduana, se aprueba la erogación usd5000 como impuestos de importación que serán facturados por CNCA como despachante. </w:t>
      </w:r>
    </w:p>
    <w:p w14:paraId="15FF888F" w14:textId="5AE560B5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 xml:space="preserve">El segundo rack + las optimizaciones producto de la mudanza a sala de </w:t>
      </w:r>
      <w:proofErr w:type="spellStart"/>
      <w:r w:rsidRPr="00A95DD0">
        <w:rPr>
          <w:rFonts w:ascii="Courier New" w:hAnsi="Courier New" w:cs="Courier New"/>
          <w:color w:val="D9D9D9" w:themeColor="background1" w:themeShade="D9"/>
        </w:rPr>
        <w:t>carriers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 xml:space="preserve"> y de reordenamiento por rack permitirían no tener problemas de espacio los próximos 6 meses.</w:t>
      </w:r>
      <w:r w:rsidR="00C50E3F" w:rsidRPr="00A95DD0">
        <w:rPr>
          <w:rFonts w:ascii="Courier New" w:hAnsi="Courier New" w:cs="Courier New"/>
          <w:color w:val="D9D9D9" w:themeColor="background1" w:themeShade="D9"/>
        </w:rPr>
        <w:t xml:space="preserve"> (ver punto 3-a-i)</w:t>
      </w:r>
      <w:r w:rsidR="00F977DB" w:rsidRPr="00A95DD0">
        <w:rPr>
          <w:rFonts w:ascii="Courier New" w:hAnsi="Courier New" w:cs="Courier New"/>
          <w:color w:val="D9D9D9" w:themeColor="background1" w:themeShade="D9"/>
        </w:rPr>
        <w:t xml:space="preserve"> Pendiente de materiales que entran en Marzo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 xml:space="preserve">. </w:t>
      </w:r>
      <w:r w:rsidR="00F80A40" w:rsidRPr="00A95DD0">
        <w:rPr>
          <w:rFonts w:ascii="Courier New" w:hAnsi="Courier New" w:cs="Courier New"/>
          <w:color w:val="D9D9D9" w:themeColor="background1" w:themeShade="D9"/>
        </w:rPr>
        <w:t>(2022-04-21) Materiales retenidos en Aduana, se aprueba la erogación usd5000 como impuestos de importación que serán facturados por CNCA como despachante.</w:t>
      </w:r>
    </w:p>
    <w:p w14:paraId="679A7689" w14:textId="3328B016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En el proceso de reordenamiento y en caso que haya ITX bilaterales de infraestructura no declaradas, producto del desorden que generó la pandemia, se consultará a los miembros del rack afectado. De no estar declaradas o no declararse, se procederá a la mudanza sin considerar dicha ITX. EN caso que el miemb</w:t>
      </w:r>
      <w:r w:rsidR="00C50E3F" w:rsidRPr="00A95DD0">
        <w:rPr>
          <w:rFonts w:ascii="Courier New" w:hAnsi="Courier New" w:cs="Courier New"/>
          <w:color w:val="D9D9D9" w:themeColor="background1" w:themeShade="D9"/>
        </w:rPr>
        <w:t xml:space="preserve">ro declare una ITX </w:t>
      </w:r>
      <w:r w:rsidR="00C50E3F" w:rsidRPr="00A95DD0">
        <w:rPr>
          <w:rFonts w:ascii="Courier New" w:hAnsi="Courier New" w:cs="Courier New"/>
          <w:color w:val="D9D9D9" w:themeColor="background1" w:themeShade="D9"/>
        </w:rPr>
        <w:lastRenderedPageBreak/>
        <w:t>efectiva pero</w:t>
      </w:r>
      <w:r w:rsidRPr="00A95DD0">
        <w:rPr>
          <w:rFonts w:ascii="Courier New" w:hAnsi="Courier New" w:cs="Courier New"/>
          <w:color w:val="D9D9D9" w:themeColor="background1" w:themeShade="D9"/>
        </w:rPr>
        <w:t xml:space="preserve"> no declarada a la fecha, esta ITX será considerada en el ordenamiento y se cobrará a partir de la fecha detectada, sin cargos retroactivos. Esta medida será de carácter excepcional y de ninguna manera sienta precedentes de situaciones futuras.</w:t>
      </w:r>
      <w:r w:rsidR="000D3F76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  <w:r w:rsidR="0052180F" w:rsidRPr="00A95DD0">
        <w:rPr>
          <w:rFonts w:ascii="Courier New" w:hAnsi="Courier New" w:cs="Courier New"/>
          <w:color w:val="D9D9D9" w:themeColor="background1" w:themeShade="D9"/>
        </w:rPr>
        <w:t>Pendiente de realizar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 xml:space="preserve">. </w:t>
      </w:r>
      <w:r w:rsidR="00265127" w:rsidRPr="00A95DD0">
        <w:rPr>
          <w:rFonts w:ascii="Courier New" w:hAnsi="Courier New" w:cs="Courier New"/>
          <w:color w:val="D9D9D9" w:themeColor="background1" w:themeShade="D9"/>
        </w:rPr>
        <w:t xml:space="preserve">(2022-04-21) 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 xml:space="preserve">Matías </w:t>
      </w:r>
      <w:r w:rsidR="002805E5" w:rsidRPr="00A95DD0">
        <w:rPr>
          <w:rFonts w:ascii="Courier New" w:hAnsi="Courier New" w:cs="Courier New"/>
          <w:color w:val="D9D9D9" w:themeColor="background1" w:themeShade="D9"/>
        </w:rPr>
        <w:t xml:space="preserve">realizó el </w:t>
      </w:r>
      <w:r w:rsidR="00F441C9" w:rsidRPr="00A95DD0">
        <w:rPr>
          <w:rFonts w:ascii="Courier New" w:hAnsi="Courier New" w:cs="Courier New"/>
          <w:color w:val="D9D9D9" w:themeColor="background1" w:themeShade="D9"/>
        </w:rPr>
        <w:t>relevamiento</w:t>
      </w:r>
      <w:r w:rsidR="002805E5" w:rsidRPr="00A95DD0">
        <w:rPr>
          <w:rFonts w:ascii="Courier New" w:hAnsi="Courier New" w:cs="Courier New"/>
          <w:color w:val="D9D9D9" w:themeColor="background1" w:themeShade="D9"/>
        </w:rPr>
        <w:t xml:space="preserve"> arrojando 39 bilaterales que no se encontraban declarados (habiendo 61 declarados) y pendientes de algunos de los </w:t>
      </w:r>
      <w:proofErr w:type="spellStart"/>
      <w:r w:rsidR="002805E5" w:rsidRPr="00A95DD0">
        <w:rPr>
          <w:rFonts w:ascii="Courier New" w:hAnsi="Courier New" w:cs="Courier New"/>
          <w:color w:val="D9D9D9" w:themeColor="background1" w:themeShade="D9"/>
        </w:rPr>
        <w:t>carriers</w:t>
      </w:r>
      <w:proofErr w:type="spellEnd"/>
      <w:r w:rsidR="002805E5" w:rsidRPr="00A95DD0">
        <w:rPr>
          <w:rFonts w:ascii="Courier New" w:hAnsi="Courier New" w:cs="Courier New"/>
          <w:color w:val="D9D9D9" w:themeColor="background1" w:themeShade="D9"/>
        </w:rPr>
        <w:t xml:space="preserve">. Pendientes de relevar </w:t>
      </w:r>
      <w:proofErr w:type="spellStart"/>
      <w:r w:rsidR="002805E5" w:rsidRPr="00A95DD0">
        <w:rPr>
          <w:rFonts w:ascii="Courier New" w:hAnsi="Courier New" w:cs="Courier New"/>
          <w:color w:val="D9D9D9" w:themeColor="background1" w:themeShade="D9"/>
        </w:rPr>
        <w:t>Silica</w:t>
      </w:r>
      <w:proofErr w:type="spellEnd"/>
      <w:r w:rsidR="002805E5" w:rsidRPr="00A95DD0">
        <w:rPr>
          <w:rFonts w:ascii="Courier New" w:hAnsi="Courier New" w:cs="Courier New"/>
          <w:color w:val="D9D9D9" w:themeColor="background1" w:themeShade="D9"/>
        </w:rPr>
        <w:t xml:space="preserve">, Telecom, </w:t>
      </w:r>
      <w:proofErr w:type="spellStart"/>
      <w:r w:rsidR="002805E5" w:rsidRPr="00A95DD0">
        <w:rPr>
          <w:rFonts w:ascii="Courier New" w:hAnsi="Courier New" w:cs="Courier New"/>
          <w:color w:val="D9D9D9" w:themeColor="background1" w:themeShade="D9"/>
        </w:rPr>
        <w:t>Metrotel</w:t>
      </w:r>
      <w:proofErr w:type="spellEnd"/>
      <w:r w:rsidR="002805E5" w:rsidRPr="00A95DD0">
        <w:rPr>
          <w:rFonts w:ascii="Courier New" w:hAnsi="Courier New" w:cs="Courier New"/>
          <w:color w:val="D9D9D9" w:themeColor="background1" w:themeShade="D9"/>
        </w:rPr>
        <w:t xml:space="preserve">, Claro, Lumen, </w:t>
      </w:r>
      <w:proofErr w:type="spellStart"/>
      <w:r w:rsidR="002805E5" w:rsidRPr="00A95DD0">
        <w:rPr>
          <w:rFonts w:ascii="Courier New" w:hAnsi="Courier New" w:cs="Courier New"/>
          <w:color w:val="D9D9D9" w:themeColor="background1" w:themeShade="D9"/>
        </w:rPr>
        <w:t>Antel</w:t>
      </w:r>
      <w:proofErr w:type="spellEnd"/>
      <w:r w:rsidR="002805E5" w:rsidRPr="00A95DD0">
        <w:rPr>
          <w:rFonts w:ascii="Courier New" w:hAnsi="Courier New" w:cs="Courier New"/>
          <w:color w:val="D9D9D9" w:themeColor="background1" w:themeShade="D9"/>
        </w:rPr>
        <w:t xml:space="preserve"> (no hubo respuesta), IPLAN (no hubo respuesta).</w:t>
      </w:r>
      <w:r w:rsidR="00576FBA" w:rsidRPr="00A95DD0">
        <w:rPr>
          <w:rFonts w:ascii="Courier New" w:hAnsi="Courier New" w:cs="Courier New"/>
          <w:color w:val="D9D9D9" w:themeColor="background1" w:themeShade="D9"/>
        </w:rPr>
        <w:t xml:space="preserve"> De los no declarados se va a informar a los responsables para que entiendan que se incorporará en los costos.</w:t>
      </w:r>
    </w:p>
    <w:p w14:paraId="4405E10A" w14:textId="3FA476E7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  <w:bCs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En este proceso, se pedirá a las miembro que tengan ITX bilaterales de infraestructura que consideren migrarlas a ITX bilaterales dentro de la matriz.</w:t>
      </w:r>
      <w:r w:rsidR="0052180F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  <w:r w:rsidR="00B65EF4" w:rsidRPr="00A95DD0">
        <w:rPr>
          <w:rFonts w:ascii="Courier New" w:hAnsi="Courier New" w:cs="Courier New"/>
          <w:color w:val="D9D9D9" w:themeColor="background1" w:themeShade="D9"/>
        </w:rPr>
        <w:t xml:space="preserve">Se plantea comunicar a todos los miembros del IXP que: “Hay conexiones bilaterales, puede ser de infraestructura o dentro de la matriz y que pueden ser en L3 o por </w:t>
      </w:r>
      <w:proofErr w:type="spellStart"/>
      <w:r w:rsidR="00B65EF4" w:rsidRPr="00A95DD0">
        <w:rPr>
          <w:rFonts w:ascii="Courier New" w:hAnsi="Courier New" w:cs="Courier New"/>
          <w:color w:val="D9D9D9" w:themeColor="background1" w:themeShade="D9"/>
        </w:rPr>
        <w:t>VLANs</w:t>
      </w:r>
      <w:proofErr w:type="spellEnd"/>
      <w:r w:rsidR="00717379" w:rsidRPr="00A95DD0">
        <w:rPr>
          <w:rFonts w:ascii="Courier New" w:hAnsi="Courier New" w:cs="Courier New"/>
          <w:color w:val="D9D9D9" w:themeColor="background1" w:themeShade="D9"/>
        </w:rPr>
        <w:t xml:space="preserve"> (sin costo para los miembros)</w:t>
      </w:r>
      <w:r w:rsidR="00FC7281" w:rsidRPr="00A95DD0">
        <w:rPr>
          <w:rFonts w:ascii="Courier New" w:hAnsi="Courier New" w:cs="Courier New"/>
          <w:color w:val="D9D9D9" w:themeColor="background1" w:themeShade="D9"/>
        </w:rPr>
        <w:t>. Los instamos a declararlos y tratar de migrarlas a las que son dentro de la matriz”</w:t>
      </w:r>
      <w:r w:rsidR="00265127" w:rsidRPr="00A95DD0">
        <w:rPr>
          <w:rFonts w:ascii="Courier New" w:hAnsi="Courier New" w:cs="Courier New"/>
          <w:color w:val="D9D9D9" w:themeColor="background1" w:themeShade="D9"/>
        </w:rPr>
        <w:t xml:space="preserve">. (2022-04-21) </w:t>
      </w:r>
      <w:r w:rsidR="00265127" w:rsidRPr="00A95DD0">
        <w:rPr>
          <w:rFonts w:ascii="Courier New" w:hAnsi="Courier New" w:cs="Courier New"/>
          <w:bCs/>
          <w:color w:val="D9D9D9" w:themeColor="background1" w:themeShade="D9"/>
        </w:rPr>
        <w:t>Se presenta a los miembros el video de presentación que será compartido por los medios de</w:t>
      </w:r>
      <w:r w:rsidR="000102C2" w:rsidRPr="00A95DD0">
        <w:rPr>
          <w:rFonts w:ascii="Courier New" w:hAnsi="Courier New" w:cs="Courier New"/>
          <w:bCs/>
          <w:color w:val="D9D9D9" w:themeColor="background1" w:themeShade="D9"/>
        </w:rPr>
        <w:t>l IXP BUE (ya que hoy nos falta evaluar costo e implementación en el inter-IXP)</w:t>
      </w:r>
      <w:r w:rsidR="00265127" w:rsidRPr="00A95DD0">
        <w:rPr>
          <w:rFonts w:ascii="Courier New" w:hAnsi="Courier New" w:cs="Courier New"/>
          <w:bCs/>
          <w:color w:val="D9D9D9" w:themeColor="background1" w:themeShade="D9"/>
        </w:rPr>
        <w:t>.</w:t>
      </w:r>
    </w:p>
    <w:p w14:paraId="4A0F614B" w14:textId="77777777" w:rsidR="002F5B8C" w:rsidRPr="00A95DD0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MEDIANO PLAZO (impacto 6 a 18 meses):</w:t>
      </w:r>
    </w:p>
    <w:p w14:paraId="14B9B132" w14:textId="5F26CE8A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 xml:space="preserve">Analizar la manera de incentivar </w:t>
      </w:r>
      <w:r w:rsidR="004D2188" w:rsidRPr="00A95DD0">
        <w:rPr>
          <w:rFonts w:ascii="Courier New" w:hAnsi="Courier New" w:cs="Courier New"/>
          <w:color w:val="D9D9D9" w:themeColor="background1" w:themeShade="D9"/>
        </w:rPr>
        <w:t xml:space="preserve">el uso responsable de </w:t>
      </w:r>
      <w:proofErr w:type="spellStart"/>
      <w:r w:rsidR="004D2188" w:rsidRPr="00A95DD0">
        <w:rPr>
          <w:rFonts w:ascii="Courier New" w:hAnsi="Courier New" w:cs="Courier New"/>
          <w:color w:val="D9D9D9" w:themeColor="background1" w:themeShade="D9"/>
        </w:rPr>
        <w:t>RUs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>. Se discuten varias alternativas no excluyentes pero que requieren mayor análisis:</w:t>
      </w:r>
    </w:p>
    <w:p w14:paraId="239902A2" w14:textId="3B5C0F19" w:rsidR="002F5B8C" w:rsidRPr="00A95DD0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 xml:space="preserve">Provisión por parte de CABASE de puertos que no le requieran instalación de </w:t>
      </w:r>
      <w:proofErr w:type="spellStart"/>
      <w:r w:rsidRPr="00A95DD0">
        <w:rPr>
          <w:rFonts w:ascii="Courier New" w:hAnsi="Courier New" w:cs="Courier New"/>
          <w:color w:val="D9D9D9" w:themeColor="background1" w:themeShade="D9"/>
        </w:rPr>
        <w:t>switch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 xml:space="preserve"> propio al miembro en los casos de más de un vínculo de transporte.</w:t>
      </w:r>
      <w:r w:rsidR="001F2DE5" w:rsidRPr="00A95DD0">
        <w:rPr>
          <w:rFonts w:ascii="Courier New" w:hAnsi="Courier New" w:cs="Courier New"/>
          <w:color w:val="D9D9D9" w:themeColor="background1" w:themeShade="D9"/>
        </w:rPr>
        <w:t xml:space="preserve"> El ejemplo es un miembro con </w:t>
      </w:r>
      <w:proofErr w:type="spellStart"/>
      <w:proofErr w:type="gramStart"/>
      <w:r w:rsidR="001F2DE5" w:rsidRPr="00A95DD0">
        <w:rPr>
          <w:rFonts w:ascii="Courier New" w:hAnsi="Courier New" w:cs="Courier New"/>
          <w:color w:val="D9D9D9" w:themeColor="background1" w:themeShade="D9"/>
        </w:rPr>
        <w:t>mas</w:t>
      </w:r>
      <w:proofErr w:type="spellEnd"/>
      <w:proofErr w:type="gramEnd"/>
      <w:r w:rsidR="001F2DE5" w:rsidRPr="00A95DD0">
        <w:rPr>
          <w:rFonts w:ascii="Courier New" w:hAnsi="Courier New" w:cs="Courier New"/>
          <w:color w:val="D9D9D9" w:themeColor="background1" w:themeShade="D9"/>
        </w:rPr>
        <w:t xml:space="preserve"> de un </w:t>
      </w:r>
      <w:proofErr w:type="spellStart"/>
      <w:r w:rsidR="001F2DE5" w:rsidRPr="00A95DD0">
        <w:rPr>
          <w:rFonts w:ascii="Courier New" w:hAnsi="Courier New" w:cs="Courier New"/>
          <w:color w:val="D9D9D9" w:themeColor="background1" w:themeShade="D9"/>
        </w:rPr>
        <w:t>Carrier</w:t>
      </w:r>
      <w:proofErr w:type="spellEnd"/>
      <w:r w:rsidR="001F2DE5" w:rsidRPr="00A95DD0">
        <w:rPr>
          <w:rFonts w:ascii="Courier New" w:hAnsi="Courier New" w:cs="Courier New"/>
          <w:color w:val="D9D9D9" w:themeColor="background1" w:themeShade="D9"/>
        </w:rPr>
        <w:t>, puede precisar 3 puertos en el SW del IXP.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 xml:space="preserve"> (A Profundizar en reunión de </w:t>
      </w:r>
      <w:r w:rsidR="000102C2" w:rsidRPr="00A95DD0">
        <w:rPr>
          <w:rFonts w:ascii="Courier New" w:hAnsi="Courier New" w:cs="Courier New"/>
          <w:color w:val="D9D9D9" w:themeColor="background1" w:themeShade="D9"/>
        </w:rPr>
        <w:t>Mayo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>)</w:t>
      </w:r>
      <w:r w:rsidR="00252CA4" w:rsidRPr="00A95DD0">
        <w:rPr>
          <w:rFonts w:ascii="Courier New" w:hAnsi="Courier New" w:cs="Courier New"/>
          <w:color w:val="D9D9D9" w:themeColor="background1" w:themeShade="D9"/>
        </w:rPr>
        <w:t>. Se pide analizar opción de VXLAN.</w:t>
      </w:r>
    </w:p>
    <w:p w14:paraId="6325487A" w14:textId="240F3F6E" w:rsidR="008002D9" w:rsidRPr="00A95DD0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Aumentar los costos de la RU, lo cual requiere ser tratado en SG-IXP.</w:t>
      </w:r>
      <w:r w:rsidR="00413FCC" w:rsidRPr="00A95DD0">
        <w:rPr>
          <w:rFonts w:ascii="Courier New" w:hAnsi="Courier New" w:cs="Courier New"/>
          <w:color w:val="D9D9D9" w:themeColor="background1" w:themeShade="D9"/>
        </w:rPr>
        <w:t xml:space="preserve"> Hoy tenemos el esquema escalonado que ya cumple esta función.</w:t>
      </w:r>
      <w:r w:rsidR="003C6554" w:rsidRPr="00A95DD0">
        <w:rPr>
          <w:rFonts w:ascii="Courier New" w:hAnsi="Courier New" w:cs="Courier New"/>
          <w:color w:val="D9D9D9" w:themeColor="background1" w:themeShade="D9"/>
        </w:rPr>
        <w:t xml:space="preserve"> Se plantea </w:t>
      </w:r>
      <w:r w:rsidR="00C14CC5" w:rsidRPr="00A95DD0">
        <w:rPr>
          <w:rFonts w:ascii="Courier New" w:hAnsi="Courier New" w:cs="Courier New"/>
          <w:color w:val="D9D9D9" w:themeColor="background1" w:themeShade="D9"/>
        </w:rPr>
        <w:t xml:space="preserve">hacer propuestas de </w:t>
      </w:r>
      <w:r w:rsidR="00625A29" w:rsidRPr="00A95DD0">
        <w:rPr>
          <w:rFonts w:ascii="Courier New" w:hAnsi="Courier New" w:cs="Courier New"/>
          <w:color w:val="D9D9D9" w:themeColor="background1" w:themeShade="D9"/>
        </w:rPr>
        <w:t>modificación a esa escala y discutirlas/aprobarlas en la próxima reunión.</w:t>
      </w:r>
      <w:r w:rsidR="000A440A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 xml:space="preserve">(A </w:t>
      </w:r>
      <w:r w:rsidR="001E4E95" w:rsidRPr="00A95DD0">
        <w:rPr>
          <w:rFonts w:ascii="Courier New" w:hAnsi="Courier New" w:cs="Courier New"/>
          <w:color w:val="D9D9D9" w:themeColor="background1" w:themeShade="D9"/>
        </w:rPr>
        <w:t xml:space="preserve">Profundizar en reunión de </w:t>
      </w:r>
      <w:r w:rsidR="000102C2" w:rsidRPr="00A95DD0">
        <w:rPr>
          <w:rFonts w:ascii="Courier New" w:hAnsi="Courier New" w:cs="Courier New"/>
          <w:color w:val="D9D9D9" w:themeColor="background1" w:themeShade="D9"/>
        </w:rPr>
        <w:t>Mayo</w:t>
      </w:r>
      <w:r w:rsidR="001E4E95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  <w:proofErr w:type="spellStart"/>
      <w:r w:rsidR="001E4E95" w:rsidRPr="00A95DD0">
        <w:rPr>
          <w:rFonts w:ascii="Courier New" w:hAnsi="Courier New" w:cs="Courier New"/>
          <w:color w:val="D9D9D9" w:themeColor="background1" w:themeShade="D9"/>
        </w:rPr>
        <w:t>linkeado</w:t>
      </w:r>
      <w:proofErr w:type="spellEnd"/>
      <w:r w:rsidR="001E4E95" w:rsidRPr="00A95DD0">
        <w:rPr>
          <w:rFonts w:ascii="Courier New" w:hAnsi="Courier New" w:cs="Courier New"/>
          <w:color w:val="D9D9D9" w:themeColor="background1" w:themeShade="D9"/>
        </w:rPr>
        <w:t xml:space="preserve"> con punto 3-b-i-3)</w:t>
      </w:r>
    </w:p>
    <w:p w14:paraId="4770C2D1" w14:textId="266892A9" w:rsidR="002F5B8C" w:rsidRPr="00A95DD0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Considerar aumentos de costos de ITX bilateral de infraestructura, entendiendo que existe alternativa no onerosa vía la matriz de conmutación (requiere ser tratado en SG-IXP</w:t>
      </w:r>
      <w:r w:rsidR="003177EF" w:rsidRPr="00A95DD0">
        <w:rPr>
          <w:rFonts w:ascii="Courier New" w:hAnsi="Courier New" w:cs="Courier New"/>
          <w:color w:val="D9D9D9" w:themeColor="background1" w:themeShade="D9"/>
        </w:rPr>
        <w:t xml:space="preserve">). Para próxima reunión ver relevamiento de CTBUE y discutir </w:t>
      </w:r>
      <w:r w:rsidR="003177EF" w:rsidRPr="00A95DD0">
        <w:rPr>
          <w:rFonts w:ascii="Courier New" w:hAnsi="Courier New" w:cs="Courier New"/>
          <w:color w:val="D9D9D9" w:themeColor="background1" w:themeShade="D9"/>
        </w:rPr>
        <w:lastRenderedPageBreak/>
        <w:t xml:space="preserve">propuesta que no lineal que desincentive el uso de bilaterales de infraestructura. Nacho propone la generación de </w:t>
      </w:r>
      <w:proofErr w:type="spellStart"/>
      <w:r w:rsidR="003177EF" w:rsidRPr="00A95DD0">
        <w:rPr>
          <w:rFonts w:ascii="Courier New" w:hAnsi="Courier New" w:cs="Courier New"/>
          <w:color w:val="D9D9D9" w:themeColor="background1" w:themeShade="D9"/>
        </w:rPr>
        <w:t>info</w:t>
      </w:r>
      <w:proofErr w:type="spellEnd"/>
      <w:r w:rsidR="003177EF" w:rsidRPr="00A95DD0">
        <w:rPr>
          <w:rFonts w:ascii="Courier New" w:hAnsi="Courier New" w:cs="Courier New"/>
          <w:color w:val="D9D9D9" w:themeColor="background1" w:themeShade="D9"/>
        </w:rPr>
        <w:t xml:space="preserve"> explicativa que genere incentivo al uso de bilaterales vía matriz de </w:t>
      </w:r>
      <w:proofErr w:type="spellStart"/>
      <w:r w:rsidR="003177EF" w:rsidRPr="00A95DD0">
        <w:rPr>
          <w:rFonts w:ascii="Courier New" w:hAnsi="Courier New" w:cs="Courier New"/>
          <w:color w:val="D9D9D9" w:themeColor="background1" w:themeShade="D9"/>
        </w:rPr>
        <w:t>switching</w:t>
      </w:r>
      <w:proofErr w:type="spellEnd"/>
      <w:r w:rsidR="003177EF" w:rsidRPr="00A95DD0">
        <w:rPr>
          <w:rFonts w:ascii="Courier New" w:hAnsi="Courier New" w:cs="Courier New"/>
          <w:color w:val="D9D9D9" w:themeColor="background1" w:themeShade="D9"/>
        </w:rPr>
        <w:t>.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 xml:space="preserve"> (A Profundizar en reunión de </w:t>
      </w:r>
      <w:r w:rsidR="000102C2" w:rsidRPr="00A95DD0">
        <w:rPr>
          <w:rFonts w:ascii="Courier New" w:hAnsi="Courier New" w:cs="Courier New"/>
          <w:color w:val="D9D9D9" w:themeColor="background1" w:themeShade="D9"/>
        </w:rPr>
        <w:t>Mayo</w:t>
      </w:r>
      <w:r w:rsidR="001E4E95" w:rsidRPr="00A95DD0">
        <w:rPr>
          <w:rFonts w:ascii="Courier New" w:hAnsi="Courier New" w:cs="Courier New"/>
          <w:color w:val="D9D9D9" w:themeColor="background1" w:themeShade="D9"/>
        </w:rPr>
        <w:t xml:space="preserve">. Se expone lo económico del bilateral de infra que no refleja en impacto en la infraestructura. Se entiende que no buscamos precios de mercado pero el </w:t>
      </w:r>
      <w:proofErr w:type="spellStart"/>
      <w:r w:rsidR="001E4E95" w:rsidRPr="00A95DD0">
        <w:rPr>
          <w:rFonts w:ascii="Courier New" w:hAnsi="Courier New" w:cs="Courier New"/>
          <w:color w:val="D9D9D9" w:themeColor="background1" w:themeShade="D9"/>
        </w:rPr>
        <w:t>esuqema</w:t>
      </w:r>
      <w:proofErr w:type="spellEnd"/>
      <w:r w:rsidR="001E4E95" w:rsidRPr="00A95DD0">
        <w:rPr>
          <w:rFonts w:ascii="Courier New" w:hAnsi="Courier New" w:cs="Courier New"/>
          <w:color w:val="D9D9D9" w:themeColor="background1" w:themeShade="D9"/>
        </w:rPr>
        <w:t xml:space="preserve"> actual no es sustentable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>)</w:t>
      </w:r>
    </w:p>
    <w:p w14:paraId="540972C8" w14:textId="2E844E4C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Eliminar soporte de conexiones de Cobre. Se decide poner plazo al 30 de Junio)</w:t>
      </w:r>
      <w:r w:rsidR="00D47C1F" w:rsidRPr="00A95DD0">
        <w:rPr>
          <w:rFonts w:ascii="Courier New" w:hAnsi="Courier New" w:cs="Courier New"/>
          <w:color w:val="D9D9D9" w:themeColor="background1" w:themeShade="D9"/>
        </w:rPr>
        <w:t xml:space="preserve">. Se volvió a tratar el tema. La conclusión es seguir adelante hasta tanto exista una propuesta de </w:t>
      </w:r>
      <w:proofErr w:type="spellStart"/>
      <w:r w:rsidR="00D47C1F" w:rsidRPr="00A95DD0">
        <w:rPr>
          <w:rFonts w:ascii="Courier New" w:hAnsi="Courier New" w:cs="Courier New"/>
          <w:color w:val="D9D9D9" w:themeColor="background1" w:themeShade="D9"/>
        </w:rPr>
        <w:t>como</w:t>
      </w:r>
      <w:proofErr w:type="spellEnd"/>
      <w:r w:rsidR="00D47C1F" w:rsidRPr="00A95DD0">
        <w:rPr>
          <w:rFonts w:ascii="Courier New" w:hAnsi="Courier New" w:cs="Courier New"/>
          <w:color w:val="D9D9D9" w:themeColor="background1" w:themeShade="D9"/>
        </w:rPr>
        <w:t xml:space="preserve"> resolverlo que permita reemplazar la decisión tomada en la reunión de infraestructura extraordinaria de Diciembre.</w:t>
      </w:r>
      <w:r w:rsidR="00E15884" w:rsidRPr="00A95DD0">
        <w:rPr>
          <w:rFonts w:ascii="Courier New" w:hAnsi="Courier New" w:cs="Courier New"/>
          <w:color w:val="D9D9D9" w:themeColor="background1" w:themeShade="D9"/>
        </w:rPr>
        <w:t xml:space="preserve"> 33 </w:t>
      </w:r>
      <w:r w:rsidR="001E765D" w:rsidRPr="00A95DD0">
        <w:rPr>
          <w:rFonts w:ascii="Courier New" w:hAnsi="Courier New" w:cs="Courier New"/>
          <w:color w:val="D9D9D9" w:themeColor="background1" w:themeShade="D9"/>
        </w:rPr>
        <w:t>miembros en cobre</w:t>
      </w:r>
      <w:r w:rsidR="00FA4C20" w:rsidRPr="00A95DD0">
        <w:rPr>
          <w:rFonts w:ascii="Courier New" w:hAnsi="Courier New" w:cs="Courier New"/>
          <w:color w:val="D9D9D9" w:themeColor="background1" w:themeShade="D9"/>
        </w:rPr>
        <w:t xml:space="preserve"> se pudo contactar con 11 los cuales están avanzando en cambiar su equipo para pasar a FO.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 xml:space="preserve"> (SVI y Quinto C, aceptan migración. Se contactaron otros miembros. Sigue le proceso)</w:t>
      </w:r>
    </w:p>
    <w:p w14:paraId="72CBE3DE" w14:textId="2DDDE093" w:rsidR="002F5B8C" w:rsidRPr="00A95DD0" w:rsidRDefault="002F5B8C" w:rsidP="00D47C1F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Eliminar las puertas de 100M (hoy cuatro miembros). Se decido poner plazo 30 de Junio.</w:t>
      </w:r>
      <w:r w:rsidR="00D47C1F" w:rsidRPr="00A95DD0">
        <w:rPr>
          <w:rFonts w:ascii="Courier New" w:hAnsi="Courier New" w:cs="Courier New"/>
          <w:color w:val="D9D9D9" w:themeColor="background1" w:themeShade="D9"/>
        </w:rPr>
        <w:t xml:space="preserve"> Se volvió a tratar el tema. Se hace lugar a comentario de Nacho respecto de impacto en costos. Nico explica que no habría impacto </w:t>
      </w:r>
      <w:proofErr w:type="spellStart"/>
      <w:proofErr w:type="gramStart"/>
      <w:r w:rsidR="00D47C1F" w:rsidRPr="00A95DD0">
        <w:rPr>
          <w:rFonts w:ascii="Courier New" w:hAnsi="Courier New" w:cs="Courier New"/>
          <w:color w:val="D9D9D9" w:themeColor="background1" w:themeShade="D9"/>
        </w:rPr>
        <w:t>mas</w:t>
      </w:r>
      <w:proofErr w:type="spellEnd"/>
      <w:proofErr w:type="gramEnd"/>
      <w:r w:rsidR="00D47C1F" w:rsidRPr="00A95DD0">
        <w:rPr>
          <w:rFonts w:ascii="Courier New" w:hAnsi="Courier New" w:cs="Courier New"/>
          <w:color w:val="D9D9D9" w:themeColor="background1" w:themeShade="D9"/>
        </w:rPr>
        <w:t xml:space="preserve"> que de 1 punto NAP en función al esquema vigente. Respecto de la migración técnica, la conclusión es seguir adelante en base a lo decidido en la reunión de infraestructura extraordinaria de Diciembre.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</w:p>
    <w:p w14:paraId="05684939" w14:textId="087BDBD0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 xml:space="preserve">Acelerar puesta en marcha del PIX de </w:t>
      </w:r>
      <w:proofErr w:type="spellStart"/>
      <w:r w:rsidRPr="00A95DD0">
        <w:rPr>
          <w:rFonts w:ascii="Courier New" w:hAnsi="Courier New" w:cs="Courier New"/>
          <w:color w:val="D9D9D9" w:themeColor="background1" w:themeShade="D9"/>
        </w:rPr>
        <w:t>Metrotel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 xml:space="preserve"> y ver otros posibles candidatos.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</w:p>
    <w:p w14:paraId="16DCA6BC" w14:textId="77777777" w:rsidR="002F5B8C" w:rsidRPr="00A95DD0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LARGO PLAZO (impacto +18 meses)</w:t>
      </w:r>
    </w:p>
    <w:p w14:paraId="753652F4" w14:textId="77777777" w:rsidR="002F5B8C" w:rsidRPr="00A95DD0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color w:val="D9D9D9" w:themeColor="background1" w:themeShade="D9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 xml:space="preserve">Reflotar </w:t>
      </w:r>
      <w:proofErr w:type="spellStart"/>
      <w:r w:rsidRPr="00A95DD0">
        <w:rPr>
          <w:rFonts w:ascii="Courier New" w:hAnsi="Courier New" w:cs="Courier New"/>
          <w:color w:val="D9D9D9" w:themeColor="background1" w:themeShade="D9"/>
        </w:rPr>
        <w:t>site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 xml:space="preserve"> GCBA como posible sitio de </w:t>
      </w:r>
      <w:proofErr w:type="spellStart"/>
      <w:r w:rsidRPr="00A95DD0">
        <w:rPr>
          <w:rFonts w:ascii="Courier New" w:hAnsi="Courier New" w:cs="Courier New"/>
          <w:color w:val="D9D9D9" w:themeColor="background1" w:themeShade="D9"/>
        </w:rPr>
        <w:t>Disaster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  <w:proofErr w:type="spellStart"/>
      <w:r w:rsidRPr="00A95DD0">
        <w:rPr>
          <w:rFonts w:ascii="Courier New" w:hAnsi="Courier New" w:cs="Courier New"/>
          <w:color w:val="D9D9D9" w:themeColor="background1" w:themeShade="D9"/>
        </w:rPr>
        <w:t>recovery</w:t>
      </w:r>
      <w:proofErr w:type="spellEnd"/>
      <w:r w:rsidRPr="00A95DD0">
        <w:rPr>
          <w:rFonts w:ascii="Courier New" w:hAnsi="Courier New" w:cs="Courier New"/>
          <w:color w:val="D9D9D9" w:themeColor="background1" w:themeShade="D9"/>
        </w:rPr>
        <w:t>, acceso PIX, etc.</w:t>
      </w:r>
    </w:p>
    <w:p w14:paraId="45DEC143" w14:textId="16612A3A" w:rsidR="00CA1C94" w:rsidRPr="00A95DD0" w:rsidRDefault="002F5B8C" w:rsidP="002F5B8C">
      <w:pPr>
        <w:pStyle w:val="Prrafodelista"/>
        <w:ind w:left="1080"/>
        <w:rPr>
          <w:rFonts w:ascii="Arial" w:hAnsi="Arial" w:cs="Arial"/>
          <w:b/>
          <w:color w:val="D9D9D9" w:themeColor="background1" w:themeShade="D9"/>
          <w:lang w:val="es-AR"/>
        </w:rPr>
      </w:pPr>
      <w:r w:rsidRPr="00A95DD0">
        <w:rPr>
          <w:rFonts w:ascii="Courier New" w:hAnsi="Courier New" w:cs="Courier New"/>
          <w:color w:val="D9D9D9" w:themeColor="background1" w:themeShade="D9"/>
        </w:rPr>
        <w:t>Analizar distintos tipos de ampliaciones de la sala en el piso actual de Suipacha 128.</w:t>
      </w:r>
      <w:r w:rsidR="006314CF" w:rsidRPr="00A95DD0">
        <w:rPr>
          <w:rFonts w:ascii="Courier New" w:hAnsi="Courier New" w:cs="Courier New"/>
          <w:color w:val="D9D9D9" w:themeColor="background1" w:themeShade="D9"/>
        </w:rPr>
        <w:t xml:space="preserve"> </w:t>
      </w:r>
      <w:r w:rsidR="00474765" w:rsidRPr="00A95DD0">
        <w:rPr>
          <w:rFonts w:ascii="Courier New" w:hAnsi="Courier New" w:cs="Courier New"/>
          <w:color w:val="D9D9D9" w:themeColor="background1" w:themeShade="D9"/>
        </w:rPr>
        <w:t xml:space="preserve">La ampliación </w:t>
      </w:r>
      <w:proofErr w:type="spellStart"/>
      <w:proofErr w:type="gramStart"/>
      <w:r w:rsidR="00474765" w:rsidRPr="00A95DD0">
        <w:rPr>
          <w:rFonts w:ascii="Courier New" w:hAnsi="Courier New" w:cs="Courier New"/>
          <w:color w:val="D9D9D9" w:themeColor="background1" w:themeShade="D9"/>
        </w:rPr>
        <w:t>mas</w:t>
      </w:r>
      <w:proofErr w:type="spellEnd"/>
      <w:proofErr w:type="gramEnd"/>
      <w:r w:rsidR="00474765" w:rsidRPr="00A95DD0">
        <w:rPr>
          <w:rFonts w:ascii="Courier New" w:hAnsi="Courier New" w:cs="Courier New"/>
          <w:color w:val="D9D9D9" w:themeColor="background1" w:themeShade="D9"/>
        </w:rPr>
        <w:t xml:space="preserve"> fácil sería detrás del </w:t>
      </w:r>
      <w:proofErr w:type="spellStart"/>
      <w:r w:rsidR="00474765" w:rsidRPr="00A95DD0">
        <w:rPr>
          <w:rFonts w:ascii="Courier New" w:hAnsi="Courier New" w:cs="Courier New"/>
          <w:color w:val="D9D9D9" w:themeColor="background1" w:themeShade="D9"/>
        </w:rPr>
        <w:t>Durlock</w:t>
      </w:r>
      <w:proofErr w:type="spellEnd"/>
      <w:r w:rsidR="00474765" w:rsidRPr="00A95DD0">
        <w:rPr>
          <w:rFonts w:ascii="Courier New" w:hAnsi="Courier New" w:cs="Courier New"/>
          <w:color w:val="D9D9D9" w:themeColor="background1" w:themeShade="D9"/>
        </w:rPr>
        <w:t xml:space="preserve"> donde están las UPS y sala de Baterías.</w:t>
      </w:r>
      <w:r w:rsidR="00BD76F6" w:rsidRPr="00A95DD0">
        <w:rPr>
          <w:rFonts w:ascii="Courier New" w:hAnsi="Courier New" w:cs="Courier New"/>
          <w:color w:val="D9D9D9" w:themeColor="background1" w:themeShade="D9"/>
        </w:rPr>
        <w:t xml:space="preserve"> En primera medida se evaluó </w:t>
      </w:r>
      <w:r w:rsidR="004047D9" w:rsidRPr="00A95DD0">
        <w:rPr>
          <w:rFonts w:ascii="Courier New" w:hAnsi="Courier New" w:cs="Courier New"/>
          <w:color w:val="D9D9D9" w:themeColor="background1" w:themeShade="D9"/>
        </w:rPr>
        <w:t xml:space="preserve">armar una sala donde se encuentra el NOC. </w:t>
      </w:r>
      <w:r w:rsidR="00BA58EF" w:rsidRPr="00A95DD0">
        <w:rPr>
          <w:rFonts w:ascii="Courier New" w:hAnsi="Courier New" w:cs="Courier New"/>
          <w:color w:val="D9D9D9" w:themeColor="background1" w:themeShade="D9"/>
        </w:rPr>
        <w:t xml:space="preserve">Se propone </w:t>
      </w:r>
      <w:r w:rsidR="00BD76F6" w:rsidRPr="00A95DD0">
        <w:rPr>
          <w:rFonts w:ascii="Courier New" w:hAnsi="Courier New" w:cs="Courier New"/>
          <w:color w:val="D9D9D9" w:themeColor="background1" w:themeShade="D9"/>
        </w:rPr>
        <w:t xml:space="preserve">también </w:t>
      </w:r>
      <w:r w:rsidR="00BA58EF" w:rsidRPr="00A95DD0">
        <w:rPr>
          <w:rFonts w:ascii="Courier New" w:hAnsi="Courier New" w:cs="Courier New"/>
          <w:color w:val="D9D9D9" w:themeColor="background1" w:themeShade="D9"/>
        </w:rPr>
        <w:t xml:space="preserve">hacer el cerramiento </w:t>
      </w:r>
      <w:r w:rsidR="00FD6170" w:rsidRPr="00A95DD0">
        <w:rPr>
          <w:rFonts w:ascii="Courier New" w:hAnsi="Courier New" w:cs="Courier New"/>
          <w:color w:val="D9D9D9" w:themeColor="background1" w:themeShade="D9"/>
        </w:rPr>
        <w:t>del patio al final del pasillo para tener la sala de baterías y depósito.</w:t>
      </w:r>
      <w:r w:rsidR="004047D9" w:rsidRPr="00A95DD0">
        <w:rPr>
          <w:rFonts w:ascii="Courier New" w:hAnsi="Courier New" w:cs="Courier New"/>
          <w:color w:val="D9D9D9" w:themeColor="background1" w:themeShade="D9"/>
        </w:rPr>
        <w:t xml:space="preserve"> (Se lo lleva Nico)</w:t>
      </w:r>
      <w:r w:rsidR="008002D9" w:rsidRPr="00A95DD0">
        <w:rPr>
          <w:rFonts w:ascii="Courier New" w:hAnsi="Courier New" w:cs="Courier New"/>
          <w:color w:val="D9D9D9" w:themeColor="background1" w:themeShade="D9"/>
        </w:rPr>
        <w:t>. Como primera opción se estimó 14 rack a 250KUSD de inversión. Se estimará opción de 6 racks para próxima reunión.</w:t>
      </w:r>
    </w:p>
    <w:p w14:paraId="522CA7E3" w14:textId="77777777" w:rsidR="0078605D" w:rsidRPr="00A95DD0" w:rsidRDefault="0078605D" w:rsidP="00AA082B">
      <w:pPr>
        <w:rPr>
          <w:rFonts w:ascii="Arial" w:hAnsi="Arial" w:cs="Arial"/>
          <w:color w:val="D9D9D9" w:themeColor="background1" w:themeShade="D9"/>
          <w:u w:val="single"/>
        </w:rPr>
      </w:pPr>
    </w:p>
    <w:p w14:paraId="2C25FA14" w14:textId="77777777" w:rsidR="0078605D" w:rsidRPr="00A95DD0" w:rsidRDefault="0078605D" w:rsidP="0078605D">
      <w:pPr>
        <w:pStyle w:val="Prrafodelista"/>
        <w:ind w:left="360"/>
        <w:rPr>
          <w:rFonts w:ascii="Arial" w:hAnsi="Arial" w:cs="Arial"/>
          <w:color w:val="D9D9D9" w:themeColor="background1" w:themeShade="D9"/>
          <w:u w:val="single"/>
        </w:rPr>
      </w:pPr>
      <w:r w:rsidRPr="00A95DD0">
        <w:rPr>
          <w:rFonts w:ascii="Arial" w:hAnsi="Arial" w:cs="Arial"/>
          <w:color w:val="D9D9D9" w:themeColor="background1" w:themeShade="D9"/>
          <w:u w:val="single"/>
        </w:rPr>
        <w:t>OTROS</w:t>
      </w:r>
    </w:p>
    <w:p w14:paraId="1932BA9A" w14:textId="2ECE586F" w:rsidR="00D66221" w:rsidRPr="00A95DD0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D9D9D9" w:themeColor="background1" w:themeShade="D9"/>
          <w:u w:val="single"/>
        </w:rPr>
      </w:pPr>
      <w:r w:rsidRPr="00A95DD0">
        <w:rPr>
          <w:rFonts w:ascii="Arial" w:hAnsi="Arial" w:cs="Arial"/>
          <w:color w:val="D9D9D9" w:themeColor="background1" w:themeShade="D9"/>
          <w:u w:val="single"/>
        </w:rPr>
        <w:t>OPERACIÓN Y PROCESOS.</w:t>
      </w:r>
    </w:p>
    <w:p w14:paraId="1B4282DE" w14:textId="77777777" w:rsidR="007838F6" w:rsidRPr="00A95DD0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</w:rPr>
        <w:t xml:space="preserve">TECO. </w:t>
      </w:r>
      <w:r w:rsidR="005A6A23" w:rsidRPr="00A95DD0">
        <w:rPr>
          <w:rFonts w:ascii="Arial" w:hAnsi="Arial" w:cs="Arial"/>
          <w:color w:val="D9D9D9" w:themeColor="background1" w:themeShade="D9"/>
        </w:rPr>
        <w:t>No</w:t>
      </w:r>
      <w:r w:rsidRPr="00A95DD0">
        <w:rPr>
          <w:rFonts w:ascii="Arial" w:hAnsi="Arial" w:cs="Arial"/>
          <w:color w:val="D9D9D9" w:themeColor="background1" w:themeShade="D9"/>
        </w:rPr>
        <w:t xml:space="preserve"> publicación de prefijos por parte de Telecom a Telecentro. Status</w:t>
      </w:r>
      <w:r w:rsidR="00317214" w:rsidRPr="00A95DD0">
        <w:rPr>
          <w:rFonts w:ascii="Arial" w:hAnsi="Arial" w:cs="Arial"/>
          <w:color w:val="D9D9D9" w:themeColor="background1" w:themeShade="D9"/>
        </w:rPr>
        <w:t>.</w:t>
      </w:r>
    </w:p>
    <w:p w14:paraId="0D982B70" w14:textId="77777777" w:rsidR="00D66221" w:rsidRPr="00A95DD0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  <w:lang w:val="en-US"/>
        </w:rPr>
        <w:t xml:space="preserve">Sparkle. </w:t>
      </w:r>
      <w:r w:rsidR="00C33A87" w:rsidRPr="00A95DD0">
        <w:rPr>
          <w:rFonts w:ascii="Arial" w:hAnsi="Arial" w:cs="Arial"/>
          <w:color w:val="D9D9D9" w:themeColor="background1" w:themeShade="D9"/>
          <w:lang w:val="en-US"/>
        </w:rPr>
        <w:t xml:space="preserve">Upgrade </w:t>
      </w:r>
      <w:r w:rsidR="00EB0BF5" w:rsidRPr="00A95DD0">
        <w:rPr>
          <w:rFonts w:ascii="Arial" w:hAnsi="Arial" w:cs="Arial"/>
          <w:color w:val="D9D9D9" w:themeColor="background1" w:themeShade="D9"/>
          <w:lang w:val="en-US"/>
        </w:rPr>
        <w:t>MKT Roma.</w:t>
      </w:r>
      <w:r w:rsidR="0079620A" w:rsidRPr="00A95DD0">
        <w:rPr>
          <w:rFonts w:ascii="Arial" w:hAnsi="Arial" w:cs="Arial"/>
          <w:color w:val="D9D9D9" w:themeColor="background1" w:themeShade="D9"/>
          <w:lang w:val="en-US"/>
        </w:rPr>
        <w:t xml:space="preserve"> Status</w:t>
      </w:r>
      <w:r w:rsidR="00265420" w:rsidRPr="00A95DD0">
        <w:rPr>
          <w:rFonts w:ascii="Arial" w:hAnsi="Arial" w:cs="Arial"/>
          <w:color w:val="D9D9D9" w:themeColor="background1" w:themeShade="D9"/>
        </w:rPr>
        <w:t xml:space="preserve"> </w:t>
      </w:r>
    </w:p>
    <w:p w14:paraId="44EAFD9C" w14:textId="77777777" w:rsidR="00A83214" w:rsidRPr="00A95DD0" w:rsidRDefault="00A83214" w:rsidP="00A83214">
      <w:pPr>
        <w:pStyle w:val="Prrafodelista"/>
        <w:rPr>
          <w:rFonts w:ascii="Arial" w:hAnsi="Arial" w:cs="Arial"/>
          <w:color w:val="D9D9D9" w:themeColor="background1" w:themeShade="D9"/>
        </w:rPr>
      </w:pPr>
    </w:p>
    <w:p w14:paraId="19ACA8E0" w14:textId="77777777" w:rsidR="009122F0" w:rsidRPr="00A95DD0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D9D9D9" w:themeColor="background1" w:themeShade="D9"/>
          <w:u w:val="single"/>
        </w:rPr>
      </w:pPr>
      <w:r w:rsidRPr="00A95DD0">
        <w:rPr>
          <w:rFonts w:ascii="Arial" w:hAnsi="Arial" w:cs="Arial"/>
          <w:color w:val="D9D9D9" w:themeColor="background1" w:themeShade="D9"/>
          <w:u w:val="single"/>
        </w:rPr>
        <w:lastRenderedPageBreak/>
        <w:t>P</w:t>
      </w:r>
      <w:r w:rsidR="00AF293A" w:rsidRPr="00A95DD0">
        <w:rPr>
          <w:rFonts w:ascii="Arial" w:hAnsi="Arial" w:cs="Arial"/>
          <w:color w:val="D9D9D9" w:themeColor="background1" w:themeShade="D9"/>
          <w:u w:val="single"/>
        </w:rPr>
        <w:t>ROYECTOS</w:t>
      </w:r>
    </w:p>
    <w:p w14:paraId="2943B152" w14:textId="77777777" w:rsidR="00607136" w:rsidRPr="00A95DD0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</w:rPr>
        <w:t>Proyecto RPKI. Colaboración LACNIC.</w:t>
      </w:r>
    </w:p>
    <w:p w14:paraId="740C70DC" w14:textId="77777777" w:rsidR="00274687" w:rsidRPr="00A95DD0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</w:rPr>
        <w:t xml:space="preserve">Proyecto RS. </w:t>
      </w:r>
      <w:r w:rsidR="00CA1C94" w:rsidRPr="00A95DD0">
        <w:rPr>
          <w:rFonts w:ascii="Arial" w:hAnsi="Arial" w:cs="Arial"/>
          <w:color w:val="D9D9D9" w:themeColor="background1" w:themeShade="D9"/>
        </w:rPr>
        <w:t>Colaboración LACNIC.</w:t>
      </w:r>
    </w:p>
    <w:p w14:paraId="077777BA" w14:textId="77777777" w:rsidR="0073261D" w:rsidRPr="00A95DD0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  <w:lang w:val="es-AR"/>
        </w:rPr>
        <w:t xml:space="preserve">Información IXP-DB. </w:t>
      </w:r>
      <w:r w:rsidR="0073261D" w:rsidRPr="00A95DD0">
        <w:rPr>
          <w:rFonts w:ascii="Arial" w:hAnsi="Arial" w:cs="Arial"/>
          <w:color w:val="D9D9D9" w:themeColor="background1" w:themeShade="D9"/>
        </w:rPr>
        <w:t>Ya se determinó fuente de información (</w:t>
      </w:r>
      <w:proofErr w:type="spellStart"/>
      <w:r w:rsidR="0073261D" w:rsidRPr="00A95DD0">
        <w:rPr>
          <w:rFonts w:ascii="Arial" w:hAnsi="Arial" w:cs="Arial"/>
          <w:color w:val="D9D9D9" w:themeColor="background1" w:themeShade="D9"/>
        </w:rPr>
        <w:t>NetBox</w:t>
      </w:r>
      <w:proofErr w:type="spellEnd"/>
      <w:r w:rsidR="0073261D" w:rsidRPr="00A95DD0">
        <w:rPr>
          <w:rFonts w:ascii="Arial" w:hAnsi="Arial" w:cs="Arial"/>
          <w:color w:val="D9D9D9" w:themeColor="background1" w:themeShade="D9"/>
        </w:rPr>
        <w:t>). Se debe desarrollar pequeño desarrollo para automatizar. Se pedirá cotización. Queda pendiente ver como sub</w:t>
      </w:r>
      <w:r w:rsidR="00EB0BF5" w:rsidRPr="00A95DD0">
        <w:rPr>
          <w:rFonts w:ascii="Arial" w:hAnsi="Arial" w:cs="Arial"/>
          <w:color w:val="D9D9D9" w:themeColor="background1" w:themeShade="D9"/>
        </w:rPr>
        <w:t>i</w:t>
      </w:r>
      <w:r w:rsidR="0073261D" w:rsidRPr="00A95DD0">
        <w:rPr>
          <w:rFonts w:ascii="Arial" w:hAnsi="Arial" w:cs="Arial"/>
          <w:color w:val="D9D9D9" w:themeColor="background1" w:themeShade="D9"/>
        </w:rPr>
        <w:t>r estadísticas de tráfico.</w:t>
      </w:r>
      <w:r w:rsidR="0079620A" w:rsidRPr="00A95DD0">
        <w:rPr>
          <w:rFonts w:ascii="Arial" w:hAnsi="Arial" w:cs="Arial"/>
          <w:color w:val="D9D9D9" w:themeColor="background1" w:themeShade="D9"/>
        </w:rPr>
        <w:t xml:space="preserve"> </w:t>
      </w:r>
      <w:r w:rsidR="00FA07CA" w:rsidRPr="00A95DD0">
        <w:rPr>
          <w:rFonts w:ascii="Arial" w:hAnsi="Arial" w:cs="Arial"/>
          <w:color w:val="D9D9D9" w:themeColor="background1" w:themeShade="D9"/>
        </w:rPr>
        <w:t>Hay un desarrollador valorizando la propuesta.</w:t>
      </w:r>
    </w:p>
    <w:p w14:paraId="20CB8567" w14:textId="77777777" w:rsidR="00607136" w:rsidRPr="00A95DD0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</w:rPr>
        <w:t xml:space="preserve">Iniciativa análisis de problemáticas que presentan otras tipologías de miembro como los Tier1 o </w:t>
      </w:r>
      <w:proofErr w:type="spellStart"/>
      <w:r w:rsidRPr="00A95DD0">
        <w:rPr>
          <w:rFonts w:ascii="Arial" w:hAnsi="Arial" w:cs="Arial"/>
          <w:color w:val="D9D9D9" w:themeColor="background1" w:themeShade="D9"/>
        </w:rPr>
        <w:t>CDNs</w:t>
      </w:r>
      <w:proofErr w:type="spellEnd"/>
      <w:r w:rsidRPr="00A95DD0">
        <w:rPr>
          <w:rFonts w:ascii="Arial" w:hAnsi="Arial" w:cs="Arial"/>
          <w:color w:val="D9D9D9" w:themeColor="background1" w:themeShade="D9"/>
        </w:rPr>
        <w:t>.</w:t>
      </w:r>
      <w:r w:rsidR="009834CF" w:rsidRPr="00A95DD0">
        <w:rPr>
          <w:rFonts w:ascii="Arial" w:hAnsi="Arial" w:cs="Arial"/>
          <w:color w:val="D9D9D9" w:themeColor="background1" w:themeShade="D9"/>
        </w:rPr>
        <w:t xml:space="preserve"> </w:t>
      </w:r>
      <w:r w:rsidR="00282D3A" w:rsidRPr="00A95DD0">
        <w:rPr>
          <w:rFonts w:ascii="Arial" w:hAnsi="Arial" w:cs="Arial"/>
          <w:color w:val="D9D9D9" w:themeColor="background1" w:themeShade="D9"/>
        </w:rPr>
        <w:t>Analizar los casos de miembros que vienen a través de otros por</w:t>
      </w:r>
      <w:r w:rsidR="00791F10" w:rsidRPr="00A95DD0">
        <w:rPr>
          <w:rFonts w:ascii="Arial" w:hAnsi="Arial" w:cs="Arial"/>
          <w:color w:val="D9D9D9" w:themeColor="background1" w:themeShade="D9"/>
        </w:rPr>
        <w:t xml:space="preserve"> razones de redundancia u otras (miembros que trasportan?)</w:t>
      </w:r>
      <w:r w:rsidR="0079620A" w:rsidRPr="00A95DD0">
        <w:rPr>
          <w:rFonts w:ascii="Arial" w:hAnsi="Arial" w:cs="Arial"/>
          <w:color w:val="D9D9D9" w:themeColor="background1" w:themeShade="D9"/>
        </w:rPr>
        <w:t xml:space="preserve"> </w:t>
      </w:r>
    </w:p>
    <w:p w14:paraId="049F31CB" w14:textId="2ED02344" w:rsidR="003443E2" w:rsidRPr="00A95DD0" w:rsidRDefault="00C55CCD" w:rsidP="00C55CCD">
      <w:pPr>
        <w:pStyle w:val="Prrafodelista"/>
        <w:numPr>
          <w:ilvl w:val="1"/>
          <w:numId w:val="22"/>
        </w:numPr>
        <w:rPr>
          <w:rFonts w:ascii="Arial" w:hAnsi="Arial" w:cs="Arial"/>
          <w:color w:val="D9D9D9" w:themeColor="background1" w:themeShade="D9"/>
        </w:rPr>
      </w:pPr>
      <w:r w:rsidRPr="00A95DD0">
        <w:rPr>
          <w:rFonts w:ascii="Arial" w:hAnsi="Arial" w:cs="Arial"/>
          <w:color w:val="D9D9D9" w:themeColor="background1" w:themeShade="D9"/>
        </w:rPr>
        <w:t xml:space="preserve">IXP Manager. </w:t>
      </w:r>
    </w:p>
    <w:p w14:paraId="53128261" w14:textId="77777777"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14:paraId="1C384763" w14:textId="77777777"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66AFF3D1" w:rsidR="00FA7A81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p w14:paraId="072992FD" w14:textId="15CE5144" w:rsidR="006D14B3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</w:t>
      </w:r>
      <w:r w:rsidR="006D14B3">
        <w:rPr>
          <w:rFonts w:ascii="Arial" w:hAnsi="Arial" w:cs="Arial"/>
          <w:color w:val="auto"/>
        </w:rPr>
        <w:t xml:space="preserve"> reunión: </w:t>
      </w:r>
      <w:r w:rsidR="00FF2FD6">
        <w:rPr>
          <w:rFonts w:ascii="Arial" w:hAnsi="Arial" w:cs="Arial"/>
          <w:color w:val="auto"/>
        </w:rPr>
        <w:t>15-09-2022</w:t>
      </w:r>
      <w:bookmarkStart w:id="0" w:name="_GoBack"/>
      <w:bookmarkEnd w:id="0"/>
    </w:p>
    <w:p w14:paraId="3986BECE" w14:textId="77777777" w:rsidR="006D14B3" w:rsidRPr="006D14B3" w:rsidRDefault="006D14B3" w:rsidP="006D14B3">
      <w:pPr>
        <w:rPr>
          <w:rFonts w:ascii="Arial" w:hAnsi="Arial" w:cs="Arial"/>
          <w:color w:val="auto"/>
        </w:rPr>
      </w:pPr>
    </w:p>
    <w:sectPr w:rsidR="006D14B3" w:rsidRPr="006D14B3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0B076" w14:textId="77777777" w:rsidR="00C04097" w:rsidRDefault="00C04097" w:rsidP="00C66533">
      <w:pPr>
        <w:spacing w:after="0" w:line="240" w:lineRule="auto"/>
      </w:pPr>
      <w:r>
        <w:separator/>
      </w:r>
    </w:p>
  </w:endnote>
  <w:endnote w:type="continuationSeparator" w:id="0">
    <w:p w14:paraId="6B6E3573" w14:textId="77777777" w:rsidR="00C04097" w:rsidRDefault="00C04097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501EA" w14:textId="77777777" w:rsidR="00C04097" w:rsidRDefault="00C04097" w:rsidP="00C66533">
      <w:pPr>
        <w:spacing w:after="0" w:line="240" w:lineRule="auto"/>
      </w:pPr>
      <w:r>
        <w:separator/>
      </w:r>
    </w:p>
  </w:footnote>
  <w:footnote w:type="continuationSeparator" w:id="0">
    <w:p w14:paraId="46935C88" w14:textId="77777777" w:rsidR="00C04097" w:rsidRDefault="00C04097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1C66C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3"/>
  </w:num>
  <w:num w:numId="5">
    <w:abstractNumId w:val="20"/>
  </w:num>
  <w:num w:numId="6">
    <w:abstractNumId w:val="6"/>
  </w:num>
  <w:num w:numId="7">
    <w:abstractNumId w:val="17"/>
  </w:num>
  <w:num w:numId="8">
    <w:abstractNumId w:val="18"/>
  </w:num>
  <w:num w:numId="9">
    <w:abstractNumId w:val="25"/>
  </w:num>
  <w:num w:numId="10">
    <w:abstractNumId w:val="21"/>
  </w:num>
  <w:num w:numId="11">
    <w:abstractNumId w:val="5"/>
  </w:num>
  <w:num w:numId="12">
    <w:abstractNumId w:val="19"/>
  </w:num>
  <w:num w:numId="13">
    <w:abstractNumId w:val="15"/>
  </w:num>
  <w:num w:numId="14">
    <w:abstractNumId w:val="24"/>
  </w:num>
  <w:num w:numId="15">
    <w:abstractNumId w:val="23"/>
  </w:num>
  <w:num w:numId="16">
    <w:abstractNumId w:val="10"/>
  </w:num>
  <w:num w:numId="17">
    <w:abstractNumId w:val="16"/>
  </w:num>
  <w:num w:numId="18">
    <w:abstractNumId w:val="11"/>
  </w:num>
  <w:num w:numId="19">
    <w:abstractNumId w:val="1"/>
  </w:num>
  <w:num w:numId="20">
    <w:abstractNumId w:val="14"/>
  </w:num>
  <w:num w:numId="21">
    <w:abstractNumId w:val="7"/>
  </w:num>
  <w:num w:numId="22">
    <w:abstractNumId w:val="12"/>
  </w:num>
  <w:num w:numId="23">
    <w:abstractNumId w:val="4"/>
  </w:num>
  <w:num w:numId="24">
    <w:abstractNumId w:val="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8F1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54F22"/>
    <w:rsid w:val="00056BC7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287A"/>
    <w:rsid w:val="00083022"/>
    <w:rsid w:val="00083CA7"/>
    <w:rsid w:val="00085A66"/>
    <w:rsid w:val="0009100F"/>
    <w:rsid w:val="00093545"/>
    <w:rsid w:val="00094B30"/>
    <w:rsid w:val="000A14CE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3CB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31A"/>
    <w:rsid w:val="00105ED0"/>
    <w:rsid w:val="00112290"/>
    <w:rsid w:val="00112940"/>
    <w:rsid w:val="00113DC1"/>
    <w:rsid w:val="00114461"/>
    <w:rsid w:val="0011593A"/>
    <w:rsid w:val="0011716B"/>
    <w:rsid w:val="00122BA7"/>
    <w:rsid w:val="00123B62"/>
    <w:rsid w:val="001240FA"/>
    <w:rsid w:val="0013338F"/>
    <w:rsid w:val="00137B85"/>
    <w:rsid w:val="00140645"/>
    <w:rsid w:val="00140DFF"/>
    <w:rsid w:val="00141128"/>
    <w:rsid w:val="00141288"/>
    <w:rsid w:val="00142726"/>
    <w:rsid w:val="00144C68"/>
    <w:rsid w:val="00145943"/>
    <w:rsid w:val="001459D7"/>
    <w:rsid w:val="00145A29"/>
    <w:rsid w:val="00151947"/>
    <w:rsid w:val="001539F7"/>
    <w:rsid w:val="00153F87"/>
    <w:rsid w:val="001548C3"/>
    <w:rsid w:val="00154E69"/>
    <w:rsid w:val="00155276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D5"/>
    <w:rsid w:val="00177F7D"/>
    <w:rsid w:val="0018127E"/>
    <w:rsid w:val="00181CFD"/>
    <w:rsid w:val="00184886"/>
    <w:rsid w:val="00190141"/>
    <w:rsid w:val="0019436B"/>
    <w:rsid w:val="0019496D"/>
    <w:rsid w:val="00194C0A"/>
    <w:rsid w:val="001956E3"/>
    <w:rsid w:val="001A2ECA"/>
    <w:rsid w:val="001A6EFC"/>
    <w:rsid w:val="001A7C6A"/>
    <w:rsid w:val="001B1688"/>
    <w:rsid w:val="001B2AE4"/>
    <w:rsid w:val="001B4F6C"/>
    <w:rsid w:val="001B6932"/>
    <w:rsid w:val="001C6851"/>
    <w:rsid w:val="001D209B"/>
    <w:rsid w:val="001D4B49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6A2C"/>
    <w:rsid w:val="0021731D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3B8A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2D3A"/>
    <w:rsid w:val="00283BDC"/>
    <w:rsid w:val="00284851"/>
    <w:rsid w:val="00287637"/>
    <w:rsid w:val="00290741"/>
    <w:rsid w:val="00291677"/>
    <w:rsid w:val="0029259E"/>
    <w:rsid w:val="00293864"/>
    <w:rsid w:val="00294C42"/>
    <w:rsid w:val="00295758"/>
    <w:rsid w:val="002A09A0"/>
    <w:rsid w:val="002A0D4F"/>
    <w:rsid w:val="002A24B3"/>
    <w:rsid w:val="002A2ADF"/>
    <w:rsid w:val="002A67EF"/>
    <w:rsid w:val="002B0223"/>
    <w:rsid w:val="002B2890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5BA"/>
    <w:rsid w:val="002D2794"/>
    <w:rsid w:val="002D6D5D"/>
    <w:rsid w:val="002D7802"/>
    <w:rsid w:val="002E2987"/>
    <w:rsid w:val="002E3AE2"/>
    <w:rsid w:val="002E3D32"/>
    <w:rsid w:val="002E51E7"/>
    <w:rsid w:val="002E6139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2D81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0B28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A6AD0"/>
    <w:rsid w:val="003B16DC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554"/>
    <w:rsid w:val="003C67A2"/>
    <w:rsid w:val="003C6CA4"/>
    <w:rsid w:val="003C752F"/>
    <w:rsid w:val="003C7B47"/>
    <w:rsid w:val="003D3DE6"/>
    <w:rsid w:val="003D3FF0"/>
    <w:rsid w:val="003D4A9D"/>
    <w:rsid w:val="003D5CAD"/>
    <w:rsid w:val="003E2225"/>
    <w:rsid w:val="003E2D90"/>
    <w:rsid w:val="003E5287"/>
    <w:rsid w:val="003E57F9"/>
    <w:rsid w:val="003E6B4B"/>
    <w:rsid w:val="003E7C9B"/>
    <w:rsid w:val="003F1353"/>
    <w:rsid w:val="003F1CBD"/>
    <w:rsid w:val="003F55C3"/>
    <w:rsid w:val="003F5DF6"/>
    <w:rsid w:val="003F78E8"/>
    <w:rsid w:val="00400814"/>
    <w:rsid w:val="0040265F"/>
    <w:rsid w:val="00402FF9"/>
    <w:rsid w:val="004047D9"/>
    <w:rsid w:val="00404EF8"/>
    <w:rsid w:val="0040707A"/>
    <w:rsid w:val="004105CC"/>
    <w:rsid w:val="00413A4F"/>
    <w:rsid w:val="00413FCC"/>
    <w:rsid w:val="004229C0"/>
    <w:rsid w:val="00422D91"/>
    <w:rsid w:val="0042474E"/>
    <w:rsid w:val="00426F75"/>
    <w:rsid w:val="004276FD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3070"/>
    <w:rsid w:val="00466465"/>
    <w:rsid w:val="00467056"/>
    <w:rsid w:val="00467826"/>
    <w:rsid w:val="00471512"/>
    <w:rsid w:val="00473B61"/>
    <w:rsid w:val="00474765"/>
    <w:rsid w:val="0047504C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1E8"/>
    <w:rsid w:val="00496AE5"/>
    <w:rsid w:val="00496B51"/>
    <w:rsid w:val="00497D37"/>
    <w:rsid w:val="004A028F"/>
    <w:rsid w:val="004A308B"/>
    <w:rsid w:val="004B0D03"/>
    <w:rsid w:val="004B1508"/>
    <w:rsid w:val="004B2CC3"/>
    <w:rsid w:val="004B5FAC"/>
    <w:rsid w:val="004B6060"/>
    <w:rsid w:val="004B79D2"/>
    <w:rsid w:val="004C01D5"/>
    <w:rsid w:val="004C04F9"/>
    <w:rsid w:val="004C0AC7"/>
    <w:rsid w:val="004C119C"/>
    <w:rsid w:val="004C1E4B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D67BA"/>
    <w:rsid w:val="004E2269"/>
    <w:rsid w:val="004E2EE9"/>
    <w:rsid w:val="004E72CD"/>
    <w:rsid w:val="004E756F"/>
    <w:rsid w:val="004E7C55"/>
    <w:rsid w:val="004F4B93"/>
    <w:rsid w:val="004F4D51"/>
    <w:rsid w:val="00500EA5"/>
    <w:rsid w:val="005010D4"/>
    <w:rsid w:val="00501E62"/>
    <w:rsid w:val="00502852"/>
    <w:rsid w:val="005050ED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4D18"/>
    <w:rsid w:val="00535358"/>
    <w:rsid w:val="0053639D"/>
    <w:rsid w:val="00541E7C"/>
    <w:rsid w:val="0054464B"/>
    <w:rsid w:val="00544A09"/>
    <w:rsid w:val="00547216"/>
    <w:rsid w:val="0054766D"/>
    <w:rsid w:val="00550A19"/>
    <w:rsid w:val="00551C3C"/>
    <w:rsid w:val="00551DBA"/>
    <w:rsid w:val="00552331"/>
    <w:rsid w:val="00552B5D"/>
    <w:rsid w:val="00553270"/>
    <w:rsid w:val="005539F7"/>
    <w:rsid w:val="005541AC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377"/>
    <w:rsid w:val="00573D8B"/>
    <w:rsid w:val="00574281"/>
    <w:rsid w:val="00575847"/>
    <w:rsid w:val="00576FBA"/>
    <w:rsid w:val="00580818"/>
    <w:rsid w:val="00581542"/>
    <w:rsid w:val="005853E0"/>
    <w:rsid w:val="00592627"/>
    <w:rsid w:val="0059270A"/>
    <w:rsid w:val="00592908"/>
    <w:rsid w:val="005938F1"/>
    <w:rsid w:val="00594E8E"/>
    <w:rsid w:val="00595ECE"/>
    <w:rsid w:val="005A2CFD"/>
    <w:rsid w:val="005A6A23"/>
    <w:rsid w:val="005A6C0D"/>
    <w:rsid w:val="005B0F7C"/>
    <w:rsid w:val="005B2CD3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D6342"/>
    <w:rsid w:val="005E1575"/>
    <w:rsid w:val="005E314D"/>
    <w:rsid w:val="005E739B"/>
    <w:rsid w:val="005F1C2A"/>
    <w:rsid w:val="005F2DD2"/>
    <w:rsid w:val="005F7037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1016"/>
    <w:rsid w:val="00621DE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60CA"/>
    <w:rsid w:val="00681BFF"/>
    <w:rsid w:val="0068209D"/>
    <w:rsid w:val="006821AD"/>
    <w:rsid w:val="00683116"/>
    <w:rsid w:val="00694026"/>
    <w:rsid w:val="006946CF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6B40"/>
    <w:rsid w:val="006B7A13"/>
    <w:rsid w:val="006C3DDD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5ACB"/>
    <w:rsid w:val="006F6BBE"/>
    <w:rsid w:val="007029AD"/>
    <w:rsid w:val="007039F6"/>
    <w:rsid w:val="007045BC"/>
    <w:rsid w:val="007114CB"/>
    <w:rsid w:val="00711BDD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4267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573F6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5F1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35C3"/>
    <w:rsid w:val="007E3CAD"/>
    <w:rsid w:val="007E54A1"/>
    <w:rsid w:val="007E5B4C"/>
    <w:rsid w:val="007E5BBB"/>
    <w:rsid w:val="007E60D4"/>
    <w:rsid w:val="007E6520"/>
    <w:rsid w:val="007E7429"/>
    <w:rsid w:val="007F1422"/>
    <w:rsid w:val="007F4815"/>
    <w:rsid w:val="008002D9"/>
    <w:rsid w:val="00800A8C"/>
    <w:rsid w:val="00802546"/>
    <w:rsid w:val="00803016"/>
    <w:rsid w:val="00803019"/>
    <w:rsid w:val="008032FE"/>
    <w:rsid w:val="008058F8"/>
    <w:rsid w:val="00812AFF"/>
    <w:rsid w:val="00814253"/>
    <w:rsid w:val="0081625F"/>
    <w:rsid w:val="00820AA8"/>
    <w:rsid w:val="008216D5"/>
    <w:rsid w:val="00821A29"/>
    <w:rsid w:val="00822093"/>
    <w:rsid w:val="0082378E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9B8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9F9"/>
    <w:rsid w:val="00857D29"/>
    <w:rsid w:val="00857DBA"/>
    <w:rsid w:val="00861D9D"/>
    <w:rsid w:val="00864739"/>
    <w:rsid w:val="00865294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4FB"/>
    <w:rsid w:val="008C1F02"/>
    <w:rsid w:val="008C27F7"/>
    <w:rsid w:val="008C32CB"/>
    <w:rsid w:val="008C6E34"/>
    <w:rsid w:val="008D06E7"/>
    <w:rsid w:val="008E3708"/>
    <w:rsid w:val="008E4012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561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1FDF"/>
    <w:rsid w:val="00943B3A"/>
    <w:rsid w:val="009447D4"/>
    <w:rsid w:val="00946BA6"/>
    <w:rsid w:val="00950684"/>
    <w:rsid w:val="00951171"/>
    <w:rsid w:val="0095379C"/>
    <w:rsid w:val="0095427D"/>
    <w:rsid w:val="00960918"/>
    <w:rsid w:val="0096183E"/>
    <w:rsid w:val="00961A32"/>
    <w:rsid w:val="009623DF"/>
    <w:rsid w:val="0096270C"/>
    <w:rsid w:val="00962ECC"/>
    <w:rsid w:val="009635CE"/>
    <w:rsid w:val="00964C0C"/>
    <w:rsid w:val="00964FBB"/>
    <w:rsid w:val="009656A6"/>
    <w:rsid w:val="009671A9"/>
    <w:rsid w:val="00967E1D"/>
    <w:rsid w:val="00971FDF"/>
    <w:rsid w:val="00972FC4"/>
    <w:rsid w:val="00974FC7"/>
    <w:rsid w:val="00975442"/>
    <w:rsid w:val="009755E6"/>
    <w:rsid w:val="00981231"/>
    <w:rsid w:val="009820A8"/>
    <w:rsid w:val="009834CF"/>
    <w:rsid w:val="0098370D"/>
    <w:rsid w:val="00983AF0"/>
    <w:rsid w:val="00983D03"/>
    <w:rsid w:val="00984BB8"/>
    <w:rsid w:val="00985E92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4F2F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2C67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A66"/>
    <w:rsid w:val="009F1C55"/>
    <w:rsid w:val="009F2EBA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3DD"/>
    <w:rsid w:val="00A24754"/>
    <w:rsid w:val="00A24DB4"/>
    <w:rsid w:val="00A269D5"/>
    <w:rsid w:val="00A3030C"/>
    <w:rsid w:val="00A30E7E"/>
    <w:rsid w:val="00A31444"/>
    <w:rsid w:val="00A31FC4"/>
    <w:rsid w:val="00A3622E"/>
    <w:rsid w:val="00A36AC3"/>
    <w:rsid w:val="00A40F2A"/>
    <w:rsid w:val="00A41072"/>
    <w:rsid w:val="00A41FB5"/>
    <w:rsid w:val="00A421AA"/>
    <w:rsid w:val="00A4257B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3CD3"/>
    <w:rsid w:val="00A64115"/>
    <w:rsid w:val="00A66A72"/>
    <w:rsid w:val="00A71F62"/>
    <w:rsid w:val="00A7489D"/>
    <w:rsid w:val="00A8288A"/>
    <w:rsid w:val="00A83214"/>
    <w:rsid w:val="00A832E9"/>
    <w:rsid w:val="00A85AE7"/>
    <w:rsid w:val="00A90AD5"/>
    <w:rsid w:val="00A94266"/>
    <w:rsid w:val="00A9463C"/>
    <w:rsid w:val="00A948A6"/>
    <w:rsid w:val="00A95617"/>
    <w:rsid w:val="00A95DD0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1D0D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25922"/>
    <w:rsid w:val="00B32335"/>
    <w:rsid w:val="00B332EA"/>
    <w:rsid w:val="00B336BA"/>
    <w:rsid w:val="00B345DE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0F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14FB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50D"/>
    <w:rsid w:val="00BD1F0E"/>
    <w:rsid w:val="00BD3943"/>
    <w:rsid w:val="00BD39EF"/>
    <w:rsid w:val="00BD4DF3"/>
    <w:rsid w:val="00BD5498"/>
    <w:rsid w:val="00BD63DF"/>
    <w:rsid w:val="00BD76F6"/>
    <w:rsid w:val="00BD7A48"/>
    <w:rsid w:val="00BE0EDE"/>
    <w:rsid w:val="00BE186A"/>
    <w:rsid w:val="00BE3322"/>
    <w:rsid w:val="00BE43A3"/>
    <w:rsid w:val="00BE63B3"/>
    <w:rsid w:val="00BF4200"/>
    <w:rsid w:val="00BF562E"/>
    <w:rsid w:val="00BF585B"/>
    <w:rsid w:val="00BF5C2F"/>
    <w:rsid w:val="00BF5F47"/>
    <w:rsid w:val="00BF60B9"/>
    <w:rsid w:val="00C00186"/>
    <w:rsid w:val="00C037D6"/>
    <w:rsid w:val="00C03AE3"/>
    <w:rsid w:val="00C03BAA"/>
    <w:rsid w:val="00C04097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55CCD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4451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01FC"/>
    <w:rsid w:val="00CC1311"/>
    <w:rsid w:val="00CC173C"/>
    <w:rsid w:val="00CC2B09"/>
    <w:rsid w:val="00CC4E3B"/>
    <w:rsid w:val="00CC7293"/>
    <w:rsid w:val="00CD0A27"/>
    <w:rsid w:val="00CD0F6F"/>
    <w:rsid w:val="00CD11C8"/>
    <w:rsid w:val="00CD42F9"/>
    <w:rsid w:val="00CD5F27"/>
    <w:rsid w:val="00CD64A7"/>
    <w:rsid w:val="00CE04F7"/>
    <w:rsid w:val="00CE07CB"/>
    <w:rsid w:val="00CE0A93"/>
    <w:rsid w:val="00CE0DB7"/>
    <w:rsid w:val="00CE0E92"/>
    <w:rsid w:val="00CE2022"/>
    <w:rsid w:val="00CE319F"/>
    <w:rsid w:val="00CE390E"/>
    <w:rsid w:val="00CE3ADA"/>
    <w:rsid w:val="00CE3F2F"/>
    <w:rsid w:val="00CE5211"/>
    <w:rsid w:val="00CF07D8"/>
    <w:rsid w:val="00CF78F1"/>
    <w:rsid w:val="00D01A2E"/>
    <w:rsid w:val="00D071BA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6AB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2520"/>
    <w:rsid w:val="00D84A1E"/>
    <w:rsid w:val="00D85B0F"/>
    <w:rsid w:val="00D8622D"/>
    <w:rsid w:val="00D8720C"/>
    <w:rsid w:val="00D8724E"/>
    <w:rsid w:val="00D92C1B"/>
    <w:rsid w:val="00D9544D"/>
    <w:rsid w:val="00D9726A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C562C"/>
    <w:rsid w:val="00DD3DF0"/>
    <w:rsid w:val="00DD442A"/>
    <w:rsid w:val="00DD63AE"/>
    <w:rsid w:val="00DE18B0"/>
    <w:rsid w:val="00DE275D"/>
    <w:rsid w:val="00DE60FC"/>
    <w:rsid w:val="00DE73FB"/>
    <w:rsid w:val="00DE78F9"/>
    <w:rsid w:val="00DE7E04"/>
    <w:rsid w:val="00DE7FB2"/>
    <w:rsid w:val="00DF1B6A"/>
    <w:rsid w:val="00DF1C72"/>
    <w:rsid w:val="00DF2D27"/>
    <w:rsid w:val="00DF414F"/>
    <w:rsid w:val="00DF49FA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694B"/>
    <w:rsid w:val="00E47186"/>
    <w:rsid w:val="00E561F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83206"/>
    <w:rsid w:val="00E9653E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432"/>
    <w:rsid w:val="00EC4803"/>
    <w:rsid w:val="00EC5002"/>
    <w:rsid w:val="00EC57CC"/>
    <w:rsid w:val="00EC5975"/>
    <w:rsid w:val="00ED3FA9"/>
    <w:rsid w:val="00ED480E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4F6D"/>
    <w:rsid w:val="00F050D3"/>
    <w:rsid w:val="00F056F6"/>
    <w:rsid w:val="00F06522"/>
    <w:rsid w:val="00F14753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38B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2FD6"/>
    <w:rsid w:val="00FF4041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  <w:style w:type="paragraph" w:styleId="Listaconvietas">
    <w:name w:val="List Bullet"/>
    <w:basedOn w:val="Normal"/>
    <w:uiPriority w:val="99"/>
    <w:unhideWhenUsed/>
    <w:rsid w:val="00BF5C2F"/>
    <w:pPr>
      <w:numPr>
        <w:numId w:val="2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9B38-2A6B-45F1-A212-E0E50DC6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1707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20</cp:revision>
  <dcterms:created xsi:type="dcterms:W3CDTF">2022-08-16T14:51:00Z</dcterms:created>
  <dcterms:modified xsi:type="dcterms:W3CDTF">2022-08-18T19:31:00Z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