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2" w:rsidRDefault="00151810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 Reunión Subcomisión Administradora del IXP CABA</w:t>
      </w:r>
      <w:r w:rsidR="00C45F5C">
        <w:rPr>
          <w:rFonts w:ascii="Courier New" w:hAnsi="Courier New" w:cs="Courier New"/>
          <w:b/>
        </w:rPr>
        <w:t>SE REGIONAL BUENOS AIRES DEL  19-01-2023</w:t>
      </w: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>NUEVOS</w:t>
      </w:r>
    </w:p>
    <w:p w:rsidR="001F3DD2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0C45F5C">
        <w:rPr>
          <w:rFonts w:ascii="Arial" w:hAnsi="Arial" w:cs="Arial"/>
          <w:color w:val="auto"/>
        </w:rPr>
        <w:t xml:space="preserve">BAJAS: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hAnsi="Arial" w:cs="Arial"/>
          <w:color w:val="auto"/>
        </w:rPr>
        <w:t xml:space="preserve">MODIFICACIONES: </w:t>
      </w:r>
    </w:p>
    <w:p w:rsidR="00C45F5C" w:rsidRPr="00C45F5C" w:rsidRDefault="00151810" w:rsidP="00C45F5C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C45F5C">
        <w:rPr>
          <w:rFonts w:ascii="Arial" w:hAnsi="Arial" w:cs="Arial"/>
          <w:color w:val="auto"/>
          <w:lang w:val="es-AR"/>
        </w:rPr>
        <w:t>Otros:</w:t>
      </w:r>
    </w:p>
    <w:p w:rsidR="001F3DD2" w:rsidRPr="00C45F5C" w:rsidRDefault="00151810" w:rsidP="00C45F5C">
      <w:pPr>
        <w:pStyle w:val="Prrafodelista"/>
        <w:numPr>
          <w:ilvl w:val="3"/>
          <w:numId w:val="2"/>
        </w:numP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 w:rsidRPr="00C45F5C">
        <w:rPr>
          <w:rFonts w:ascii="Arial" w:hAnsi="Arial" w:cs="Arial"/>
          <w:color w:val="auto"/>
          <w:lang w:val="es-AR"/>
        </w:rPr>
        <w:t>PeeringDB</w:t>
      </w:r>
      <w:proofErr w:type="spellEnd"/>
      <w:r w:rsidRPr="00C45F5C">
        <w:rPr>
          <w:rFonts w:ascii="Arial" w:hAnsi="Arial" w:cs="Arial"/>
          <w:color w:val="auto"/>
          <w:lang w:val="es-AR"/>
        </w:rPr>
        <w:t xml:space="preserve">. Status. </w:t>
      </w:r>
    </w:p>
    <w:p w:rsidR="00151810" w:rsidRDefault="00151810" w:rsidP="00151810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</w:rPr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1F3DD2" w:rsidRDefault="001F3DD2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CAJA: $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>FONDO DE RESERVA UNIFICADO ($):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>FONDO DE RESERVA (USD): 130.421.-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PLAZO FIJO: </w:t>
      </w: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DEUDA: </w:t>
      </w: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Deudores: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Deudores reunión anterior: </w:t>
      </w:r>
    </w:p>
    <w:p w:rsidR="00151810" w:rsidRDefault="00151810" w:rsidP="00151810">
      <w:pPr>
        <w:pStyle w:val="Textoindependiente"/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Zenlayer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(04/2022)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TR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Technical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Services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(tres meses)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Subspace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(nueve meses)- </w:t>
      </w:r>
      <w:r>
        <w:rPr>
          <w:rFonts w:ascii="Arial" w:eastAsia="Times New Roman" w:hAnsi="Arial" w:cs="Arial"/>
          <w:color w:val="069A2E"/>
          <w:sz w:val="24"/>
          <w:szCs w:val="24"/>
          <w:lang w:val="es-AR" w:eastAsia="zh-CN"/>
        </w:rPr>
        <w:t>generar contacto con último intento a ver si quieren traficar, caso contrario hacer NC y dar baja. CT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Netskope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UK (tres meses)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>MONICABOZZI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,LAUTAROPAZ,Y.BORAGNOS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(4 meses, importe m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e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nor)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MIN.DEJEFATURADEGAB.DEMINIS.BSAS (4 meses)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MICROSOFT DE ARGENTINA SRL (4.5 millón)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GOOGLE (tres meses, casi un millón)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Edge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 xml:space="preserve"> (dos meses 06 y 07/2022, importe pequeño)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Batán (dos meses 05 y 06/2022, importe pequeño) </w:t>
      </w: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  <w:t xml:space="preserve">CIRION (tres meses, 835 mil) </w:t>
      </w:r>
    </w:p>
    <w:p w:rsidR="001F3DD2" w:rsidRDefault="001F3DD2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t>Corriente:</w:t>
      </w:r>
    </w:p>
    <w:p w:rsidR="001F3DD2" w:rsidRDefault="00151810">
      <w:pPr>
        <w:shd w:val="clear" w:color="auto" w:fill="FFFFFF"/>
        <w:suppressAutoHyphens w:val="0"/>
        <w:spacing w:after="0" w:line="240" w:lineRule="auto"/>
        <w:ind w:left="720"/>
      </w:pPr>
      <w:r>
        <w:rPr>
          <w:rFonts w:ascii="Arial" w:eastAsia="Times New Roman" w:hAnsi="Arial" w:cs="Arial"/>
          <w:color w:val="auto"/>
          <w:sz w:val="24"/>
          <w:szCs w:val="24"/>
          <w:lang w:val="es-AR" w:eastAsia="zh-CN"/>
        </w:rPr>
        <w:br/>
      </w: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INFRAESTRUCTURA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Cambio de Baterías – Status prueba de descarga y corrección definitiva de punto caliente.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Status Nueva Sala: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Grado de avance. Status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definición sobre </w:t>
      </w:r>
      <w:proofErr w:type="spellStart"/>
      <w:r>
        <w:rPr>
          <w:rFonts w:ascii="Arial" w:hAnsi="Arial" w:cs="Arial"/>
          <w:color w:val="auto"/>
        </w:rPr>
        <w:t>PDUs</w:t>
      </w:r>
      <w:proofErr w:type="spellEnd"/>
      <w:r>
        <w:rPr>
          <w:rFonts w:ascii="Arial" w:hAnsi="Arial" w:cs="Arial"/>
          <w:color w:val="auto"/>
        </w:rPr>
        <w:t>. Status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Status cableado </w:t>
      </w:r>
      <w:proofErr w:type="spellStart"/>
      <w:r>
        <w:rPr>
          <w:rFonts w:ascii="Arial" w:hAnsi="Arial" w:cs="Arial"/>
          <w:color w:val="auto"/>
        </w:rPr>
        <w:t>intersala</w:t>
      </w:r>
      <w:proofErr w:type="spellEnd"/>
      <w:r>
        <w:rPr>
          <w:rFonts w:ascii="Arial" w:hAnsi="Arial" w:cs="Arial"/>
          <w:color w:val="auto"/>
        </w:rPr>
        <w:t>. Status.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Subsidios energéticos – Status. 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auto"/>
          <w:lang w:val="es-AR"/>
        </w:rPr>
        <w:t>Status - CT BUE.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Reordenamiento </w:t>
      </w:r>
      <w:proofErr w:type="spellStart"/>
      <w:r>
        <w:rPr>
          <w:rFonts w:ascii="Arial" w:hAnsi="Arial" w:cs="Arial"/>
          <w:color w:val="D9D9D9" w:themeColor="background1" w:themeShade="D9"/>
        </w:rPr>
        <w:t>Metrotel</w:t>
      </w:r>
      <w:proofErr w:type="spellEnd"/>
      <w:r>
        <w:rPr>
          <w:rFonts w:ascii="Arial" w:hAnsi="Arial" w:cs="Arial"/>
          <w:color w:val="D9D9D9" w:themeColor="background1" w:themeShade="D9"/>
        </w:rPr>
        <w:t>. Status.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auto"/>
          <w:lang w:val="en-US"/>
        </w:rPr>
        <w:lastRenderedPageBreak/>
        <w:t>Mudanza</w:t>
      </w:r>
      <w:proofErr w:type="spellEnd"/>
      <w:r>
        <w:rPr>
          <w:rFonts w:ascii="Arial" w:hAnsi="Arial" w:cs="Arial"/>
          <w:color w:val="auto"/>
          <w:lang w:val="en-US"/>
        </w:rPr>
        <w:t xml:space="preserve"> a meet me room. </w:t>
      </w:r>
      <w:r>
        <w:rPr>
          <w:rFonts w:ascii="Arial" w:hAnsi="Arial" w:cs="Arial"/>
          <w:color w:val="auto"/>
          <w:lang w:val="es-AR"/>
        </w:rPr>
        <w:t>Status.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>Equipos sin uso sin respuesta de miembros.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Disp</w:t>
      </w:r>
      <w:r>
        <w:rPr>
          <w:rFonts w:ascii="Arial" w:hAnsi="Arial" w:cs="Arial"/>
          <w:color w:val="D9D9D9" w:themeColor="background1" w:themeShade="D9"/>
        </w:rPr>
        <w:t xml:space="preserve">onibilidad de Puertos. Reporte mensual de ocupación, comprometido y libre por parte de CTBUE. </w:t>
      </w:r>
    </w:p>
    <w:p w:rsidR="001F3DD2" w:rsidRDefault="001F3DD2">
      <w:pPr>
        <w:pStyle w:val="Prrafodelista"/>
        <w:ind w:left="1494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  <w:lang w:val="es-AR"/>
        </w:rPr>
      </w:pPr>
      <w:r>
        <w:rPr>
          <w:rFonts w:ascii="Arial" w:hAnsi="Arial" w:cs="Arial"/>
          <w:color w:val="365F91" w:themeColor="accent1" w:themeShade="BF"/>
          <w:u w:val="single"/>
          <w:lang w:val="es-AR"/>
        </w:rPr>
        <w:t>INGENIERÍA Y OPERACIÓN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  <w:lang w:val="es-AR"/>
        </w:rPr>
        <w:t xml:space="preserve">Situación </w:t>
      </w:r>
      <w:proofErr w:type="spellStart"/>
      <w:r>
        <w:rPr>
          <w:rFonts w:ascii="Arial" w:hAnsi="Arial" w:cs="Arial"/>
          <w:color w:val="D9D9D9" w:themeColor="background1" w:themeShade="D9"/>
          <w:lang w:val="es-AR"/>
        </w:rPr>
        <w:t>Akamai</w:t>
      </w:r>
      <w:proofErr w:type="spellEnd"/>
      <w:r>
        <w:rPr>
          <w:rFonts w:ascii="Arial" w:hAnsi="Arial" w:cs="Arial"/>
          <w:color w:val="D9D9D9" w:themeColor="background1" w:themeShade="D9"/>
          <w:lang w:val="es-AR"/>
        </w:rPr>
        <w:t xml:space="preserve"> - </w:t>
      </w:r>
      <w:r>
        <w:rPr>
          <w:rFonts w:ascii="Arial" w:hAnsi="Arial" w:cs="Arial"/>
          <w:color w:val="D9D9D9" w:themeColor="background1" w:themeShade="D9"/>
        </w:rPr>
        <w:t>Status. SE MANTIENE EN AGENDA</w:t>
      </w:r>
      <w:r>
        <w:rPr>
          <w:rFonts w:ascii="Arial" w:hAnsi="Arial" w:cs="Arial"/>
          <w:color w:val="D9D9D9" w:themeColor="background1" w:themeShade="D9"/>
          <w:lang w:val="es-AR"/>
        </w:rPr>
        <w:t xml:space="preserve">.   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Microsoft – incumplimiento del multilateral implementado vía múltiples bilaterales. </w:t>
      </w:r>
      <w:r>
        <w:rPr>
          <w:rFonts w:ascii="Arial" w:hAnsi="Arial" w:cs="Arial"/>
          <w:color w:val="D9D9D9" w:themeColor="background1" w:themeShade="D9"/>
        </w:rPr>
        <w:t>Status. SE MANTIENE EN AGENDA</w:t>
      </w:r>
    </w:p>
    <w:p w:rsidR="001F3DD2" w:rsidRDefault="00151810">
      <w:pPr>
        <w:pStyle w:val="Prrafodelista"/>
        <w:numPr>
          <w:ilvl w:val="1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Ingeniería Buenos Aires – Status. 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Búsqueda de Ingeniero para BUE. Status.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 xml:space="preserve">Contratación de terceros para proyectos específicos. A modo de ejemplo se listan algunos: RPKI, VXLAN, </w:t>
      </w:r>
      <w:proofErr w:type="spellStart"/>
      <w:r>
        <w:rPr>
          <w:rFonts w:ascii="Arial" w:hAnsi="Arial" w:cs="Arial"/>
          <w:color w:val="D9D9D9" w:themeColor="background1" w:themeShade="D9"/>
        </w:rPr>
        <w:t>Switch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apertura de puertos, Mitigación DDOS, Aut</w:t>
      </w:r>
      <w:r>
        <w:rPr>
          <w:rFonts w:ascii="Arial" w:hAnsi="Arial" w:cs="Arial"/>
          <w:color w:val="D9D9D9" w:themeColor="background1" w:themeShade="D9"/>
        </w:rPr>
        <w:t xml:space="preserve">omatizaciones; </w:t>
      </w:r>
      <w:proofErr w:type="spellStart"/>
      <w:r>
        <w:rPr>
          <w:rFonts w:ascii="Arial" w:hAnsi="Arial" w:cs="Arial"/>
          <w:color w:val="D9D9D9" w:themeColor="background1" w:themeShade="D9"/>
        </w:rPr>
        <w:t>Info</w:t>
      </w:r>
      <w:proofErr w:type="spellEnd"/>
      <w:r>
        <w:rPr>
          <w:rFonts w:ascii="Arial" w:hAnsi="Arial" w:cs="Arial"/>
          <w:color w:val="D9D9D9" w:themeColor="background1" w:themeShade="D9"/>
        </w:rPr>
        <w:t xml:space="preserve"> a IXP-DB, Otros</w:t>
      </w:r>
    </w:p>
    <w:p w:rsidR="001F3DD2" w:rsidRDefault="00151810">
      <w:pPr>
        <w:pStyle w:val="Prrafodelista"/>
        <w:numPr>
          <w:ilvl w:val="3"/>
          <w:numId w:val="2"/>
        </w:numPr>
        <w:rPr>
          <w:rFonts w:ascii="Arial" w:hAnsi="Arial" w:cs="Arial"/>
          <w:color w:val="D9D9D9" w:themeColor="background1" w:themeShade="D9"/>
        </w:rPr>
      </w:pPr>
      <w:r>
        <w:rPr>
          <w:rFonts w:ascii="Arial" w:hAnsi="Arial" w:cs="Arial"/>
          <w:color w:val="D9D9D9" w:themeColor="background1" w:themeShade="D9"/>
        </w:rPr>
        <w:t>Elaboración de procesos</w:t>
      </w:r>
    </w:p>
    <w:p w:rsidR="001F3DD2" w:rsidRDefault="001F3DD2">
      <w:pPr>
        <w:pStyle w:val="Prrafodelista"/>
        <w:ind w:left="1069"/>
        <w:rPr>
          <w:rFonts w:ascii="Arial" w:hAnsi="Arial" w:cs="Arial"/>
          <w:color w:val="A6A6A6" w:themeColor="background1" w:themeShade="A6"/>
        </w:rPr>
      </w:pPr>
    </w:p>
    <w:p w:rsidR="001F3DD2" w:rsidRDefault="001F3DD2">
      <w:pPr>
        <w:pStyle w:val="Prrafodelista"/>
        <w:ind w:left="1069"/>
        <w:rPr>
          <w:rFonts w:ascii="Arial" w:hAnsi="Arial" w:cs="Arial"/>
          <w:color w:val="auto"/>
        </w:rPr>
      </w:pPr>
    </w:p>
    <w:p w:rsidR="001F3DD2" w:rsidRDefault="001F3DD2">
      <w:pPr>
        <w:pStyle w:val="Prrafodelista"/>
        <w:ind w:left="1069"/>
        <w:rPr>
          <w:rFonts w:ascii="Arial" w:hAnsi="Arial" w:cs="Arial"/>
          <w:color w:val="auto"/>
        </w:rPr>
      </w:pPr>
    </w:p>
    <w:p w:rsidR="001F3DD2" w:rsidRDefault="00151810">
      <w:pPr>
        <w:pStyle w:val="Prrafodelista"/>
        <w:ind w:left="106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PRÓXIMA REUNIÓN IXP-BUE: </w:t>
      </w:r>
      <w:r>
        <w:rPr>
          <w:rFonts w:ascii="Arial" w:hAnsi="Arial" w:cs="Arial"/>
          <w:color w:val="069A2E"/>
        </w:rPr>
        <w:t>19 de Enero</w:t>
      </w:r>
    </w:p>
    <w:p w:rsidR="001F3DD2" w:rsidRDefault="0015181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Referencias:</w:t>
      </w:r>
      <w:r>
        <w:rPr>
          <w:rFonts w:ascii="Arial" w:hAnsi="Arial" w:cs="Arial"/>
          <w:color w:val="auto"/>
        </w:rPr>
        <w:t xml:space="preserve"> 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CT BUE Coordinador técnico Buenos Aires.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ATI Administrador Técnico de Infraestructura.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ATN Administrador Técnico de </w:t>
      </w:r>
      <w:proofErr w:type="spellStart"/>
      <w:r>
        <w:rPr>
          <w:rFonts w:ascii="Arial" w:hAnsi="Arial" w:cs="Arial"/>
          <w:color w:val="auto"/>
        </w:rPr>
        <w:t>Networking</w:t>
      </w:r>
      <w:proofErr w:type="spellEnd"/>
      <w:r>
        <w:rPr>
          <w:rFonts w:ascii="Arial" w:hAnsi="Arial" w:cs="Arial"/>
          <w:color w:val="auto"/>
        </w:rPr>
        <w:t>.</w:t>
      </w:r>
    </w:p>
    <w:p w:rsidR="001F3DD2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NOCC NOC </w:t>
      </w:r>
      <w:r>
        <w:rPr>
          <w:rFonts w:ascii="Arial" w:hAnsi="Arial" w:cs="Arial"/>
          <w:color w:val="auto"/>
        </w:rPr>
        <w:t>CABASE.</w:t>
      </w:r>
    </w:p>
    <w:p w:rsidR="001F3DD2" w:rsidRDefault="001F3DD2">
      <w:pPr>
        <w:rPr>
          <w:rFonts w:ascii="Arial" w:hAnsi="Arial" w:cs="Arial"/>
          <w:color w:val="auto"/>
        </w:rPr>
      </w:pPr>
      <w:bookmarkStart w:id="0" w:name="_GoBack"/>
      <w:bookmarkEnd w:id="0"/>
    </w:p>
    <w:sectPr w:rsidR="001F3DD2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2"/>
    <w:rsid w:val="00151810"/>
    <w:rsid w:val="001F3DD2"/>
    <w:rsid w:val="00A70773"/>
    <w:rsid w:val="00C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13442-BB81-4012-88F5-9A3229C8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4</cp:revision>
  <dcterms:created xsi:type="dcterms:W3CDTF">2023-01-14T12:58:00Z</dcterms:created>
  <dcterms:modified xsi:type="dcterms:W3CDTF">2023-01-14T13:02:00Z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