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2" w:rsidRDefault="00E825F4">
      <w:pPr>
        <w:ind w:left="708" w:firstLine="708"/>
        <w:jc w:val="center"/>
        <w:rPr>
          <w:rFonts w:ascii="Courier New" w:hAnsi="Courier New" w:cs="Courier New"/>
          <w:b/>
        </w:rPr>
      </w:pPr>
      <w:bookmarkStart w:id="0" w:name="_GoBack"/>
      <w:bookmarkEnd w:id="0"/>
      <w:r>
        <w:rPr>
          <w:rFonts w:ascii="Courier New" w:hAnsi="Courier New" w:cs="Courier New"/>
          <w:b/>
        </w:rPr>
        <w:t>Agenda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F0795">
        <w:rPr>
          <w:rFonts w:ascii="Courier New" w:hAnsi="Courier New" w:cs="Courier New"/>
          <w:b/>
        </w:rPr>
        <w:t>REGIONAL BUENOS AIRES DEL  17-08</w:t>
      </w:r>
      <w:r w:rsidR="00C45F5C">
        <w:rPr>
          <w:rFonts w:ascii="Courier New" w:hAnsi="Courier New" w:cs="Courier New"/>
          <w:b/>
        </w:rPr>
        <w:t>-2023</w:t>
      </w: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2E7795" w:rsidRPr="005F0494" w:rsidRDefault="00151810" w:rsidP="001C44A7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</w:p>
    <w:p w:rsidR="001F3DD2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  <w:r w:rsidR="004A7B79">
        <w:rPr>
          <w:rFonts w:ascii="Arial" w:hAnsi="Arial" w:cs="Arial"/>
          <w:color w:val="auto"/>
        </w:rPr>
        <w:t xml:space="preserve"> </w:t>
      </w:r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</w:p>
    <w:p w:rsidR="002458C6" w:rsidRPr="002458C6" w:rsidRDefault="00151810" w:rsidP="002458C6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C45F5C">
        <w:rPr>
          <w:rFonts w:ascii="Arial" w:hAnsi="Arial" w:cs="Arial"/>
          <w:color w:val="auto"/>
          <w:lang w:val="es-AR"/>
        </w:rPr>
        <w:t>Otros:</w:t>
      </w:r>
    </w:p>
    <w:p w:rsidR="00217379" w:rsidRPr="00217379" w:rsidRDefault="002458C6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– </w:t>
      </w:r>
      <w:r w:rsidR="00AE2664">
        <w:rPr>
          <w:rFonts w:ascii="Arial" w:hAnsi="Arial" w:cs="Arial"/>
          <w:color w:val="auto"/>
          <w:lang w:val="es-AR"/>
        </w:rPr>
        <w:t xml:space="preserve">Miembros </w:t>
      </w:r>
      <w:proofErr w:type="spellStart"/>
      <w:r w:rsidR="00AE2664">
        <w:rPr>
          <w:rFonts w:ascii="Arial" w:hAnsi="Arial" w:cs="Arial"/>
          <w:color w:val="auto"/>
          <w:lang w:val="es-AR"/>
        </w:rPr>
        <w:t>carriers</w:t>
      </w:r>
      <w:proofErr w:type="spellEnd"/>
      <w:r w:rsidR="004B243D">
        <w:rPr>
          <w:rFonts w:ascii="Arial" w:hAnsi="Arial" w:cs="Arial"/>
          <w:color w:val="auto"/>
          <w:lang w:val="es-AR"/>
        </w:rPr>
        <w:t>.</w:t>
      </w:r>
    </w:p>
    <w:p w:rsidR="001C44A7" w:rsidRPr="004532B4" w:rsidRDefault="001C44A7" w:rsidP="00DA6124">
      <w:pPr>
        <w:pStyle w:val="Prrafodelista"/>
        <w:ind w:left="1494"/>
        <w:rPr>
          <w:rFonts w:ascii="Arial" w:hAnsi="Arial" w:cs="Arial"/>
          <w:color w:val="365F91" w:themeColor="accent1" w:themeShade="BF"/>
          <w:u w:val="single"/>
        </w:rPr>
      </w:pPr>
    </w:p>
    <w:p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986437" w:rsidRDefault="005D39FB" w:rsidP="001C44A7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5D39FB">
        <w:rPr>
          <w:rFonts w:ascii="Arial" w:hAnsi="Arial" w:cs="Arial"/>
          <w:color w:val="auto"/>
        </w:rPr>
        <w:t>CAJA: $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FONDO DE RESERVA: $</w:t>
      </w:r>
      <w:r w:rsidRPr="005D39FB">
        <w:rPr>
          <w:rFonts w:ascii="Arial" w:hAnsi="Arial" w:cs="Arial"/>
          <w:color w:val="auto"/>
        </w:rPr>
        <w:cr/>
        <w:t>FONDO DE RESERVA: USD 130.421.-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PLAZO FIJO</w:t>
      </w:r>
      <w:proofErr w:type="gramStart"/>
      <w:r w:rsidRPr="005D39FB">
        <w:rPr>
          <w:rFonts w:ascii="Arial" w:hAnsi="Arial" w:cs="Arial"/>
          <w:color w:val="auto"/>
        </w:rPr>
        <w:t>:$</w:t>
      </w:r>
      <w:proofErr w:type="gramEnd"/>
      <w:r w:rsidR="00AE2664" w:rsidRPr="005D39FB">
        <w:rPr>
          <w:rFonts w:ascii="Arial" w:hAnsi="Arial" w:cs="Arial"/>
          <w:color w:val="auto"/>
        </w:rPr>
        <w:t xml:space="preserve"> 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>DEUDA: $</w:t>
      </w:r>
      <w:r w:rsidRPr="005D39FB">
        <w:rPr>
          <w:rFonts w:ascii="Arial" w:hAnsi="Arial" w:cs="Arial"/>
          <w:color w:val="auto"/>
        </w:rPr>
        <w:cr/>
      </w:r>
      <w:r w:rsidRPr="005D39FB">
        <w:rPr>
          <w:rFonts w:ascii="Arial" w:hAnsi="Arial" w:cs="Arial"/>
          <w:color w:val="auto"/>
        </w:rPr>
        <w:cr/>
        <w:t xml:space="preserve">Principales deudores: </w:t>
      </w:r>
      <w:r w:rsidRPr="005D39FB">
        <w:rPr>
          <w:rFonts w:ascii="Arial" w:hAnsi="Arial" w:cs="Arial"/>
          <w:color w:val="auto"/>
        </w:rPr>
        <w:cr/>
      </w:r>
      <w:r w:rsidR="00AE2664">
        <w:rPr>
          <w:rFonts w:ascii="Arial" w:hAnsi="Arial" w:cs="Arial"/>
          <w:color w:val="auto"/>
        </w:rPr>
        <w:t xml:space="preserve"> </w:t>
      </w:r>
    </w:p>
    <w:p w:rsidR="002B30BD" w:rsidRDefault="002B30BD" w:rsidP="002B30BD">
      <w:pPr>
        <w:shd w:val="clear" w:color="auto" w:fill="FFFFFF"/>
        <w:suppressAutoHyphens w:val="0"/>
        <w:spacing w:after="0" w:line="240" w:lineRule="auto"/>
        <w:ind w:left="720"/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:rsidR="004E6DFB" w:rsidRPr="004E6DFB" w:rsidRDefault="00151810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="002E19F6">
        <w:rPr>
          <w:rFonts w:ascii="Arial" w:hAnsi="Arial" w:cs="Arial"/>
          <w:color w:val="auto"/>
        </w:rPr>
        <w:t xml:space="preserve">tatus cableado </w:t>
      </w:r>
      <w:proofErr w:type="spellStart"/>
      <w:r w:rsidR="002E19F6">
        <w:rPr>
          <w:rFonts w:ascii="Arial" w:hAnsi="Arial" w:cs="Arial"/>
          <w:color w:val="auto"/>
        </w:rPr>
        <w:t>intersala</w:t>
      </w:r>
      <w:proofErr w:type="spellEnd"/>
      <w:r w:rsidR="002E19F6">
        <w:rPr>
          <w:rFonts w:ascii="Arial" w:hAnsi="Arial" w:cs="Arial"/>
          <w:color w:val="auto"/>
        </w:rPr>
        <w:t xml:space="preserve">. </w:t>
      </w:r>
    </w:p>
    <w:p w:rsidR="007A5946" w:rsidRPr="002E19F6" w:rsidRDefault="00217379" w:rsidP="002E19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="00710049">
        <w:rPr>
          <w:rFonts w:ascii="Arial" w:hAnsi="Arial" w:cs="Arial"/>
          <w:color w:val="222222"/>
          <w:shd w:val="clear" w:color="auto" w:fill="FFFFFF"/>
        </w:rPr>
        <w:t>rueba de grupo con carga</w:t>
      </w:r>
      <w:r w:rsidR="001734DB">
        <w:rPr>
          <w:rFonts w:ascii="Arial" w:hAnsi="Arial" w:cs="Arial"/>
          <w:color w:val="222222"/>
          <w:shd w:val="clear" w:color="auto" w:fill="FFFFFF"/>
        </w:rPr>
        <w:t xml:space="preserve"> al menos 30 minutos.</w:t>
      </w:r>
      <w:r>
        <w:rPr>
          <w:rFonts w:ascii="Arial" w:hAnsi="Arial" w:cs="Arial"/>
          <w:color w:val="222222"/>
          <w:shd w:val="clear" w:color="auto" w:fill="FFFFFF"/>
        </w:rPr>
        <w:t xml:space="preserve"> Status.</w:t>
      </w:r>
      <w:r w:rsidRPr="002E19F6">
        <w:rPr>
          <w:rFonts w:ascii="Arial" w:hAnsi="Arial" w:cs="Arial"/>
          <w:color w:val="222222"/>
        </w:rPr>
        <w:t xml:space="preserve"> </w:t>
      </w:r>
      <w:r w:rsidR="007A5946" w:rsidRPr="002E19F6">
        <w:rPr>
          <w:rFonts w:ascii="Arial" w:hAnsi="Arial" w:cs="Arial"/>
          <w:color w:val="222222"/>
        </w:rPr>
        <w:br/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:rsidR="007A5946" w:rsidRPr="003461AB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3461AB">
        <w:rPr>
          <w:rFonts w:ascii="Arial" w:hAnsi="Arial" w:cs="Arial"/>
          <w:color w:val="A6A6A6" w:themeColor="background1" w:themeShade="A6"/>
        </w:rPr>
        <w:t xml:space="preserve">Reordenamiento </w:t>
      </w:r>
      <w:proofErr w:type="spellStart"/>
      <w:r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Pr="003461AB">
        <w:rPr>
          <w:rFonts w:ascii="Arial" w:hAnsi="Arial" w:cs="Arial"/>
          <w:color w:val="A6A6A6" w:themeColor="background1" w:themeShade="A6"/>
        </w:rPr>
        <w:t>. Status.</w:t>
      </w:r>
      <w:r w:rsidR="002E07C3" w:rsidRPr="003461AB">
        <w:rPr>
          <w:rFonts w:ascii="Arial" w:hAnsi="Arial" w:cs="Arial"/>
          <w:color w:val="A6A6A6" w:themeColor="background1" w:themeShade="A6"/>
        </w:rPr>
        <w:t xml:space="preserve"> Se pidió a </w:t>
      </w:r>
      <w:proofErr w:type="spellStart"/>
      <w:r w:rsidR="002E07C3"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="002E07C3" w:rsidRPr="003461AB">
        <w:rPr>
          <w:rFonts w:ascii="Arial" w:hAnsi="Arial" w:cs="Arial"/>
          <w:color w:val="A6A6A6" w:themeColor="background1" w:themeShade="A6"/>
        </w:rPr>
        <w:t xml:space="preserve"> el reordenamiento en el rack 5.</w:t>
      </w:r>
      <w:r w:rsidR="009C4B62" w:rsidRPr="003461AB">
        <w:rPr>
          <w:rFonts w:ascii="Arial" w:hAnsi="Arial" w:cs="Arial"/>
          <w:color w:val="A6A6A6" w:themeColor="background1" w:themeShade="A6"/>
        </w:rPr>
        <w:t xml:space="preserve"> </w:t>
      </w:r>
      <w:r w:rsidR="007A5946" w:rsidRPr="003461AB">
        <w:rPr>
          <w:rFonts w:ascii="Arial" w:hAnsi="Arial" w:cs="Arial"/>
          <w:color w:val="A6A6A6" w:themeColor="background1" w:themeShade="A6"/>
        </w:rPr>
        <w:t>Ver punto 2</w:t>
      </w:r>
    </w:p>
    <w:p w:rsidR="001F3DD2" w:rsidRPr="002E07C3" w:rsidRDefault="00EF0795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E825F4">
        <w:rPr>
          <w:rFonts w:ascii="Arial" w:hAnsi="Arial" w:cs="Arial"/>
          <w:color w:val="000000" w:themeColor="text1"/>
          <w:lang w:val="pt-BR"/>
        </w:rPr>
        <w:t xml:space="preserve">Cronograma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mudanza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 de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carriers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 DWDM a sala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nueva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. </w:t>
      </w:r>
      <w:r>
        <w:rPr>
          <w:rFonts w:ascii="Arial" w:hAnsi="Arial" w:cs="Arial"/>
          <w:color w:val="000000" w:themeColor="text1"/>
        </w:rPr>
        <w:t>Status</w:t>
      </w:r>
    </w:p>
    <w:p w:rsidR="001F3DD2" w:rsidRPr="00EF0795" w:rsidRDefault="00151810" w:rsidP="00D57D49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en-US"/>
        </w:rPr>
      </w:pPr>
      <w:proofErr w:type="spellStart"/>
      <w:r w:rsidRPr="00217379">
        <w:rPr>
          <w:rFonts w:ascii="Arial" w:hAnsi="Arial" w:cs="Arial"/>
          <w:color w:val="auto"/>
          <w:lang w:val="en-US"/>
        </w:rPr>
        <w:t>Mudanza</w:t>
      </w:r>
      <w:proofErr w:type="spellEnd"/>
      <w:r w:rsidRPr="00217379">
        <w:rPr>
          <w:rFonts w:ascii="Arial" w:hAnsi="Arial" w:cs="Arial"/>
          <w:color w:val="auto"/>
          <w:lang w:val="en-US"/>
        </w:rPr>
        <w:t xml:space="preserve"> a meet me room. </w:t>
      </w:r>
      <w:r w:rsidRPr="00EF0795">
        <w:rPr>
          <w:rFonts w:ascii="Arial" w:hAnsi="Arial" w:cs="Arial"/>
          <w:color w:val="auto"/>
          <w:lang w:val="en-US"/>
        </w:rPr>
        <w:t>Status.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B3256">
        <w:rPr>
          <w:rFonts w:ascii="Arial" w:hAnsi="Arial" w:cs="Arial"/>
          <w:color w:val="D9D9D9" w:themeColor="background1" w:themeShade="D9"/>
        </w:rPr>
        <w:t>Disponibilidad de Puertos. Reporte mensual de ocupación, comprometido y libre por parte de CTBUE</w:t>
      </w:r>
      <w:r w:rsidR="00440049" w:rsidRPr="002B3256">
        <w:rPr>
          <w:rFonts w:ascii="Arial" w:hAnsi="Arial" w:cs="Arial"/>
          <w:color w:val="D9D9D9" w:themeColor="background1" w:themeShade="D9"/>
        </w:rPr>
        <w:t>.</w:t>
      </w:r>
    </w:p>
    <w:p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:rsidR="001F3DD2" w:rsidRPr="002B30BD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D9D9D9" w:themeColor="background1" w:themeShade="D9"/>
        </w:rPr>
        <w:t xml:space="preserve">Contratación de terceros para proyectos específicos. A modo de ejemplo se listan algunos: RPKI, VXLAN, </w:t>
      </w:r>
      <w:proofErr w:type="spellStart"/>
      <w:r>
        <w:rPr>
          <w:rFonts w:ascii="Arial" w:hAnsi="Arial" w:cs="Arial"/>
          <w:color w:val="D9D9D9" w:themeColor="background1" w:themeShade="D9"/>
        </w:rPr>
        <w:t>Switch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:rsidR="008847BD" w:rsidRDefault="00081F92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9C4B62">
        <w:rPr>
          <w:rFonts w:ascii="Arial" w:hAnsi="Arial" w:cs="Arial"/>
          <w:color w:val="auto"/>
          <w:lang w:val="es-AR"/>
        </w:rPr>
        <w:t>Plan Tecnológico IXP BUE:</w:t>
      </w:r>
      <w:r w:rsidR="009C4B62" w:rsidRPr="009C4B62">
        <w:rPr>
          <w:rFonts w:ascii="Arial" w:hAnsi="Arial" w:cs="Arial"/>
          <w:color w:val="auto"/>
          <w:lang w:val="es-AR"/>
        </w:rPr>
        <w:t xml:space="preserve"> </w:t>
      </w:r>
      <w:r w:rsidR="00E06F54">
        <w:rPr>
          <w:rFonts w:ascii="Arial" w:hAnsi="Arial" w:cs="Arial"/>
          <w:color w:val="auto"/>
          <w:lang w:val="es-AR"/>
        </w:rPr>
        <w:t>Status.</w:t>
      </w:r>
      <w:r w:rsidR="00710049">
        <w:rPr>
          <w:rFonts w:ascii="Arial" w:hAnsi="Arial" w:cs="Arial"/>
          <w:color w:val="auto"/>
          <w:lang w:val="es-AR"/>
        </w:rPr>
        <w:t xml:space="preserve"> </w:t>
      </w:r>
    </w:p>
    <w:p w:rsidR="00EF0795" w:rsidRDefault="00EF0795" w:rsidP="008847BD">
      <w:pPr>
        <w:pStyle w:val="Prrafodelista"/>
        <w:numPr>
          <w:ilvl w:val="2"/>
          <w:numId w:val="2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Se transcribe la minuta de reunión pasada.</w:t>
      </w:r>
    </w:p>
    <w:p w:rsidR="002B3256" w:rsidRPr="00EF0795" w:rsidRDefault="008847BD" w:rsidP="00EF0795">
      <w:pPr>
        <w:pStyle w:val="Prrafodelista"/>
        <w:ind w:left="1080"/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 xml:space="preserve">Documento de </w:t>
      </w:r>
      <w:r w:rsidR="001D109D" w:rsidRPr="00EF0795">
        <w:rPr>
          <w:rFonts w:ascii="Arial" w:hAnsi="Arial" w:cs="Arial"/>
          <w:color w:val="auto"/>
        </w:rPr>
        <w:t>mecanismo propuesto por CT BUE para horarios y mecanismos de cableado en Sala de IXP</w:t>
      </w:r>
      <w:r w:rsidRPr="00EF0795">
        <w:rPr>
          <w:rFonts w:ascii="Arial" w:hAnsi="Arial" w:cs="Arial"/>
          <w:color w:val="auto"/>
        </w:rPr>
        <w:t xml:space="preserve"> incluye provisión de patchcords</w:t>
      </w:r>
      <w:r w:rsidR="001D109D" w:rsidRPr="00EF0795">
        <w:rPr>
          <w:rFonts w:ascii="Arial" w:hAnsi="Arial" w:cs="Arial"/>
          <w:color w:val="auto"/>
        </w:rPr>
        <w:t xml:space="preserve">. </w:t>
      </w:r>
      <w:r w:rsidRPr="00EF0795">
        <w:rPr>
          <w:rFonts w:ascii="Arial" w:hAnsi="Arial" w:cs="Arial"/>
          <w:color w:val="auto"/>
        </w:rPr>
        <w:lastRenderedPageBreak/>
        <w:t>Status</w:t>
      </w:r>
      <w:r w:rsidR="002B3256" w:rsidRPr="00EF0795">
        <w:rPr>
          <w:rFonts w:ascii="Arial" w:hAnsi="Arial" w:cs="Arial"/>
          <w:color w:val="auto"/>
        </w:rPr>
        <w:t>.</w:t>
      </w:r>
      <w:r w:rsidR="00486991" w:rsidRPr="00EF0795">
        <w:rPr>
          <w:rFonts w:ascii="Arial" w:hAnsi="Arial" w:cs="Arial"/>
          <w:color w:val="auto"/>
        </w:rPr>
        <w:t xml:space="preserve"> Redacción de Polí</w:t>
      </w:r>
      <w:r w:rsidR="00DC010A" w:rsidRPr="00EF0795">
        <w:rPr>
          <w:rFonts w:ascii="Arial" w:hAnsi="Arial" w:cs="Arial"/>
          <w:color w:val="auto"/>
        </w:rPr>
        <w:t>tica</w:t>
      </w:r>
      <w:r w:rsidR="00C86A05" w:rsidRPr="00EF0795">
        <w:rPr>
          <w:rFonts w:ascii="Arial" w:hAnsi="Arial" w:cs="Arial"/>
          <w:color w:val="auto"/>
        </w:rPr>
        <w:t xml:space="preserve"> de</w:t>
      </w:r>
      <w:r w:rsidR="00DC010A" w:rsidRPr="00EF0795">
        <w:rPr>
          <w:rFonts w:ascii="Arial" w:hAnsi="Arial" w:cs="Arial"/>
          <w:color w:val="auto"/>
        </w:rPr>
        <w:t xml:space="preserve"> ingreso y socio nuevo para ver próxima reunión.</w:t>
      </w:r>
      <w:r w:rsidR="007C175B" w:rsidRPr="00EF0795">
        <w:rPr>
          <w:rFonts w:ascii="Arial" w:hAnsi="Arial" w:cs="Arial"/>
          <w:color w:val="auto"/>
        </w:rPr>
        <w:t xml:space="preserve"> Se analizarán cámara</w:t>
      </w:r>
      <w:r w:rsidR="00C86A05" w:rsidRPr="00EF0795">
        <w:rPr>
          <w:rFonts w:ascii="Arial" w:hAnsi="Arial" w:cs="Arial"/>
          <w:color w:val="auto"/>
        </w:rPr>
        <w:t>, pantalla en NOC y mudanza de timbre para dar más control al NOC de la visita de miembros a la sala.</w:t>
      </w:r>
    </w:p>
    <w:p w:rsidR="000A0A31" w:rsidRPr="00EF0795" w:rsidRDefault="000A0A31" w:rsidP="000A0A3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Se discuten las pautas básicas del documento. Con estas pautas acordadas se reescribirá el documento y se enviará a la lista. De existir consenso se dará por aprobado. De no existir se discutirá en próxima reunión.</w:t>
      </w:r>
    </w:p>
    <w:p w:rsidR="000A0A31" w:rsidRPr="00EF0795" w:rsidRDefault="000A0A31" w:rsidP="000A0A3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Pautas acordadas:</w:t>
      </w:r>
    </w:p>
    <w:p w:rsidR="000A0A31" w:rsidRPr="00EF0795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Existen tareas programadas, tareas de emergencia e incidentes.</w:t>
      </w:r>
    </w:p>
    <w:p w:rsidR="000A0A31" w:rsidRPr="00EF0795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Se darán dos tratamientos diferentes, uno para programadas y otra para el resto.</w:t>
      </w:r>
    </w:p>
    <w:p w:rsidR="000A0A31" w:rsidRPr="00EF0795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Las tareas programadas de ser posible se solicita a los miembros se programen en horarios que hay operadores de NOC. Esto es deseable, no mandatorio.</w:t>
      </w:r>
    </w:p>
    <w:p w:rsidR="00D81C22" w:rsidRPr="00EF0795" w:rsidRDefault="00D81C22" w:rsidP="00D81C22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Horarios sin personal:</w:t>
      </w:r>
    </w:p>
    <w:p w:rsidR="00D81C22" w:rsidRPr="00EF0795" w:rsidRDefault="00D81C22" w:rsidP="00D81C22">
      <w:pPr>
        <w:pStyle w:val="Prrafodelista"/>
        <w:numPr>
          <w:ilvl w:val="6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Sábado 7AM a 10AM y 22 a 24</w:t>
      </w:r>
    </w:p>
    <w:p w:rsidR="00D81C22" w:rsidRPr="00EF0795" w:rsidRDefault="00D81C22" w:rsidP="00D81C22">
      <w:pPr>
        <w:pStyle w:val="Prrafodelista"/>
        <w:numPr>
          <w:ilvl w:val="6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Domingo 00 a 10AM y 21 a 24.</w:t>
      </w:r>
    </w:p>
    <w:p w:rsidR="000A0A31" w:rsidRPr="00EF0795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Para las tareas de emergencia o incidentes esta preferencia de horario no es aplicable.</w:t>
      </w:r>
    </w:p>
    <w:p w:rsidR="000A0A31" w:rsidRPr="00EF0795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Si bien se mantienen en el proceso elementos que pueden ser considerados como obsoletos tecnológicamente, en el documento se mantienen hasta tanto logremos los reemplazos tecnológicos paulatinos.</w:t>
      </w:r>
      <w:r w:rsidR="006B259F" w:rsidRPr="00EF0795">
        <w:rPr>
          <w:rFonts w:ascii="Arial" w:hAnsi="Arial" w:cs="Arial"/>
          <w:color w:val="auto"/>
        </w:rPr>
        <w:t xml:space="preserve"> Se charló de:</w:t>
      </w:r>
    </w:p>
    <w:p w:rsidR="006B259F" w:rsidRPr="00EF0795" w:rsidRDefault="006B259F" w:rsidP="006B259F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 xml:space="preserve">Uso de </w:t>
      </w:r>
      <w:proofErr w:type="spellStart"/>
      <w:r w:rsidRPr="00EF0795">
        <w:rPr>
          <w:rFonts w:ascii="Arial" w:hAnsi="Arial" w:cs="Arial"/>
          <w:color w:val="auto"/>
        </w:rPr>
        <w:t>Netbox</w:t>
      </w:r>
      <w:proofErr w:type="spellEnd"/>
      <w:r w:rsidRPr="00EF0795">
        <w:rPr>
          <w:rFonts w:ascii="Arial" w:hAnsi="Arial" w:cs="Arial"/>
          <w:color w:val="auto"/>
        </w:rPr>
        <w:t xml:space="preserve"> para necesidades detectadas</w:t>
      </w:r>
    </w:p>
    <w:p w:rsidR="006B259F" w:rsidRPr="00EF0795" w:rsidRDefault="006B259F" w:rsidP="006B259F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Necesidad de libro de acceso digital y accesible</w:t>
      </w:r>
    </w:p>
    <w:p w:rsidR="006B259F" w:rsidRPr="00EF0795" w:rsidRDefault="006B259F" w:rsidP="006B259F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 xml:space="preserve">Métodos de acceso con </w:t>
      </w:r>
      <w:proofErr w:type="spellStart"/>
      <w:r w:rsidRPr="00EF0795">
        <w:rPr>
          <w:rFonts w:ascii="Arial" w:hAnsi="Arial" w:cs="Arial"/>
          <w:color w:val="auto"/>
        </w:rPr>
        <w:t>rconocimieto</w:t>
      </w:r>
      <w:proofErr w:type="spellEnd"/>
      <w:r w:rsidRPr="00EF0795">
        <w:rPr>
          <w:rFonts w:ascii="Arial" w:hAnsi="Arial" w:cs="Arial"/>
          <w:color w:val="auto"/>
        </w:rPr>
        <w:t xml:space="preserve"> facial, </w:t>
      </w:r>
      <w:proofErr w:type="spellStart"/>
      <w:r w:rsidRPr="00EF0795">
        <w:rPr>
          <w:rFonts w:ascii="Arial" w:hAnsi="Arial" w:cs="Arial"/>
          <w:color w:val="auto"/>
        </w:rPr>
        <w:t>tags</w:t>
      </w:r>
      <w:proofErr w:type="spellEnd"/>
      <w:r w:rsidRPr="00EF0795">
        <w:rPr>
          <w:rFonts w:ascii="Arial" w:hAnsi="Arial" w:cs="Arial"/>
          <w:color w:val="auto"/>
        </w:rPr>
        <w:t xml:space="preserve">, </w:t>
      </w:r>
      <w:proofErr w:type="spellStart"/>
      <w:r w:rsidRPr="00EF0795">
        <w:rPr>
          <w:rFonts w:ascii="Arial" w:hAnsi="Arial" w:cs="Arial"/>
          <w:color w:val="auto"/>
        </w:rPr>
        <w:t>etc</w:t>
      </w:r>
      <w:proofErr w:type="spellEnd"/>
    </w:p>
    <w:p w:rsidR="000A0A31" w:rsidRPr="00EF0795" w:rsidRDefault="000A0A31" w:rsidP="000A0A3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>El proceso entrará en vigencia una vez aprobado por las mesa, ya sea por la vía del mail o discusiones posteriores en la mesa (lo que ocurra primero)</w:t>
      </w:r>
    </w:p>
    <w:p w:rsidR="00D81C22" w:rsidRPr="00EF0795" w:rsidRDefault="00D81C22" w:rsidP="00D81C2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EF0795">
        <w:rPr>
          <w:rFonts w:ascii="Arial" w:hAnsi="Arial" w:cs="Arial"/>
          <w:color w:val="auto"/>
        </w:rPr>
        <w:t xml:space="preserve">Se pondrán cámaras en sala nueva y </w:t>
      </w:r>
      <w:proofErr w:type="spellStart"/>
      <w:r w:rsidRPr="00EF0795">
        <w:rPr>
          <w:rFonts w:ascii="Arial" w:hAnsi="Arial" w:cs="Arial"/>
          <w:color w:val="auto"/>
        </w:rPr>
        <w:t>meet</w:t>
      </w:r>
      <w:proofErr w:type="spellEnd"/>
      <w:r w:rsidRPr="00EF0795">
        <w:rPr>
          <w:rFonts w:ascii="Arial" w:hAnsi="Arial" w:cs="Arial"/>
          <w:color w:val="auto"/>
        </w:rPr>
        <w:t xml:space="preserve"> me </w:t>
      </w:r>
      <w:proofErr w:type="spellStart"/>
      <w:r w:rsidRPr="00EF0795">
        <w:rPr>
          <w:rFonts w:ascii="Arial" w:hAnsi="Arial" w:cs="Arial"/>
          <w:color w:val="auto"/>
        </w:rPr>
        <w:t>room</w:t>
      </w:r>
      <w:proofErr w:type="spellEnd"/>
      <w:r w:rsidRPr="00EF0795">
        <w:rPr>
          <w:rFonts w:ascii="Arial" w:hAnsi="Arial" w:cs="Arial"/>
          <w:color w:val="auto"/>
        </w:rPr>
        <w:t>.</w:t>
      </w:r>
    </w:p>
    <w:p w:rsidR="00E06F54" w:rsidRDefault="00A60D5A" w:rsidP="008847B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Tema de cortes por reacomodamiento. </w:t>
      </w:r>
    </w:p>
    <w:p w:rsidR="00E06F54" w:rsidRDefault="00C86A05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Como solución interina se</w:t>
      </w:r>
      <w:r w:rsidR="00A60D5A">
        <w:rPr>
          <w:rFonts w:ascii="Arial" w:hAnsi="Arial" w:cs="Arial"/>
          <w:color w:val="auto"/>
        </w:rPr>
        <w:t xml:space="preserve"> van a incorporar</w:t>
      </w:r>
      <w:r>
        <w:rPr>
          <w:rFonts w:ascii="Arial" w:hAnsi="Arial" w:cs="Arial"/>
          <w:color w:val="auto"/>
        </w:rPr>
        <w:t xml:space="preserve"> al staff del NOC al grupo abierto de </w:t>
      </w:r>
      <w:proofErr w:type="spellStart"/>
      <w:r>
        <w:rPr>
          <w:rFonts w:ascii="Arial" w:hAnsi="Arial" w:cs="Arial"/>
          <w:color w:val="auto"/>
        </w:rPr>
        <w:t>Telegram</w:t>
      </w:r>
      <w:proofErr w:type="spellEnd"/>
      <w:r>
        <w:rPr>
          <w:rFonts w:ascii="Arial" w:hAnsi="Arial" w:cs="Arial"/>
          <w:color w:val="auto"/>
        </w:rPr>
        <w:t xml:space="preserve">. </w:t>
      </w:r>
      <w:r w:rsidR="00E06F54">
        <w:rPr>
          <w:rFonts w:ascii="Arial" w:hAnsi="Arial" w:cs="Arial"/>
          <w:color w:val="auto"/>
        </w:rPr>
        <w:t>Status.</w:t>
      </w:r>
      <w:r w:rsidR="00486991">
        <w:rPr>
          <w:rFonts w:ascii="Arial" w:hAnsi="Arial" w:cs="Arial"/>
          <w:color w:val="auto"/>
        </w:rPr>
        <w:t xml:space="preserve"> </w:t>
      </w:r>
      <w:r w:rsidR="00EF0795">
        <w:rPr>
          <w:rFonts w:ascii="Arial" w:hAnsi="Arial" w:cs="Arial"/>
          <w:color w:val="auto"/>
        </w:rPr>
        <w:t>(</w:t>
      </w:r>
      <w:r w:rsidR="00486991">
        <w:rPr>
          <w:rFonts w:ascii="Arial" w:hAnsi="Arial" w:cs="Arial"/>
          <w:color w:val="auto"/>
        </w:rPr>
        <w:t>Eduardo</w:t>
      </w:r>
      <w:r w:rsidR="00EF0795">
        <w:rPr>
          <w:rFonts w:ascii="Arial" w:hAnsi="Arial" w:cs="Arial"/>
          <w:color w:val="auto"/>
        </w:rPr>
        <w:t>).</w:t>
      </w:r>
    </w:p>
    <w:p w:rsidR="001F3DD2" w:rsidRDefault="00E06F54" w:rsidP="00E06F54">
      <w:pPr>
        <w:pStyle w:val="Prrafodelista"/>
        <w:ind w:left="149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1F3DD2" w:rsidRDefault="002E3FCD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 REUNIÓN IXP-BUE:</w:t>
      </w:r>
      <w:r w:rsidR="001C6E72">
        <w:rPr>
          <w:rFonts w:ascii="Arial" w:hAnsi="Arial" w:cs="Arial"/>
          <w:color w:val="auto"/>
        </w:rPr>
        <w:t xml:space="preserve"> </w:t>
      </w:r>
      <w:r w:rsidR="00EF0795">
        <w:rPr>
          <w:rFonts w:ascii="Arial" w:hAnsi="Arial" w:cs="Arial"/>
          <w:color w:val="auto"/>
        </w:rPr>
        <w:t>Propuesta de cambio por ausencia de HA.</w:t>
      </w:r>
    </w:p>
    <w:p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000510"/>
    <w:rsid w:val="00004917"/>
    <w:rsid w:val="00031821"/>
    <w:rsid w:val="00046BD4"/>
    <w:rsid w:val="00056835"/>
    <w:rsid w:val="00081F92"/>
    <w:rsid w:val="000A0A31"/>
    <w:rsid w:val="000B456D"/>
    <w:rsid w:val="000B6C60"/>
    <w:rsid w:val="000E31B5"/>
    <w:rsid w:val="00106493"/>
    <w:rsid w:val="00130640"/>
    <w:rsid w:val="001377CB"/>
    <w:rsid w:val="00151810"/>
    <w:rsid w:val="001537D0"/>
    <w:rsid w:val="001734DB"/>
    <w:rsid w:val="001C44A7"/>
    <w:rsid w:val="001C6E72"/>
    <w:rsid w:val="001D109D"/>
    <w:rsid w:val="001F3DD2"/>
    <w:rsid w:val="001F51B9"/>
    <w:rsid w:val="0021176A"/>
    <w:rsid w:val="00217379"/>
    <w:rsid w:val="00232E3F"/>
    <w:rsid w:val="002458C6"/>
    <w:rsid w:val="00276835"/>
    <w:rsid w:val="002A41C5"/>
    <w:rsid w:val="002B30BD"/>
    <w:rsid w:val="002B3256"/>
    <w:rsid w:val="002D0B86"/>
    <w:rsid w:val="002D5490"/>
    <w:rsid w:val="002E07C3"/>
    <w:rsid w:val="002E0EDA"/>
    <w:rsid w:val="002E19F6"/>
    <w:rsid w:val="002E3FCD"/>
    <w:rsid w:val="002E7795"/>
    <w:rsid w:val="002F3EDF"/>
    <w:rsid w:val="003039CD"/>
    <w:rsid w:val="00331DF7"/>
    <w:rsid w:val="003410F0"/>
    <w:rsid w:val="0034404D"/>
    <w:rsid w:val="003461AB"/>
    <w:rsid w:val="00383CBB"/>
    <w:rsid w:val="00397CCE"/>
    <w:rsid w:val="003B4C4D"/>
    <w:rsid w:val="003C39AA"/>
    <w:rsid w:val="003D4717"/>
    <w:rsid w:val="00405265"/>
    <w:rsid w:val="00430071"/>
    <w:rsid w:val="00440049"/>
    <w:rsid w:val="0044277D"/>
    <w:rsid w:val="004519E5"/>
    <w:rsid w:val="004532B4"/>
    <w:rsid w:val="004601CA"/>
    <w:rsid w:val="00460F13"/>
    <w:rsid w:val="00483622"/>
    <w:rsid w:val="00486991"/>
    <w:rsid w:val="004A46A6"/>
    <w:rsid w:val="004A4772"/>
    <w:rsid w:val="004A67BD"/>
    <w:rsid w:val="004A74E9"/>
    <w:rsid w:val="004A7B79"/>
    <w:rsid w:val="004B243D"/>
    <w:rsid w:val="004E567C"/>
    <w:rsid w:val="004E6DFB"/>
    <w:rsid w:val="004E783E"/>
    <w:rsid w:val="004F36EF"/>
    <w:rsid w:val="00567440"/>
    <w:rsid w:val="0058100F"/>
    <w:rsid w:val="005840E0"/>
    <w:rsid w:val="005D39FB"/>
    <w:rsid w:val="005F0494"/>
    <w:rsid w:val="005F111C"/>
    <w:rsid w:val="00616065"/>
    <w:rsid w:val="00644092"/>
    <w:rsid w:val="00680836"/>
    <w:rsid w:val="006B259F"/>
    <w:rsid w:val="007006B3"/>
    <w:rsid w:val="00710049"/>
    <w:rsid w:val="00721A3E"/>
    <w:rsid w:val="00730CE0"/>
    <w:rsid w:val="00742EE1"/>
    <w:rsid w:val="007A0D6B"/>
    <w:rsid w:val="007A36BB"/>
    <w:rsid w:val="007A5946"/>
    <w:rsid w:val="007B1250"/>
    <w:rsid w:val="007B6485"/>
    <w:rsid w:val="007C175B"/>
    <w:rsid w:val="007C48AB"/>
    <w:rsid w:val="007C6528"/>
    <w:rsid w:val="00801FAF"/>
    <w:rsid w:val="00846116"/>
    <w:rsid w:val="00866812"/>
    <w:rsid w:val="00876723"/>
    <w:rsid w:val="008847BD"/>
    <w:rsid w:val="008D3EB5"/>
    <w:rsid w:val="008E2632"/>
    <w:rsid w:val="008E4892"/>
    <w:rsid w:val="009128AD"/>
    <w:rsid w:val="00932BE4"/>
    <w:rsid w:val="00986437"/>
    <w:rsid w:val="009925C2"/>
    <w:rsid w:val="009C4B62"/>
    <w:rsid w:val="009F20B7"/>
    <w:rsid w:val="009F6819"/>
    <w:rsid w:val="00A10B54"/>
    <w:rsid w:val="00A22B2A"/>
    <w:rsid w:val="00A343AD"/>
    <w:rsid w:val="00A45BEE"/>
    <w:rsid w:val="00A523F7"/>
    <w:rsid w:val="00A60D5A"/>
    <w:rsid w:val="00A66433"/>
    <w:rsid w:val="00A70773"/>
    <w:rsid w:val="00AB695E"/>
    <w:rsid w:val="00AB6FB1"/>
    <w:rsid w:val="00AD62D8"/>
    <w:rsid w:val="00AE2173"/>
    <w:rsid w:val="00AE2664"/>
    <w:rsid w:val="00B02386"/>
    <w:rsid w:val="00B724B6"/>
    <w:rsid w:val="00BF5B2D"/>
    <w:rsid w:val="00C45F5C"/>
    <w:rsid w:val="00C469D2"/>
    <w:rsid w:val="00C80B36"/>
    <w:rsid w:val="00C82B28"/>
    <w:rsid w:val="00C83EF0"/>
    <w:rsid w:val="00C841D3"/>
    <w:rsid w:val="00C86A05"/>
    <w:rsid w:val="00C9353A"/>
    <w:rsid w:val="00CA1712"/>
    <w:rsid w:val="00CF28A2"/>
    <w:rsid w:val="00D248BC"/>
    <w:rsid w:val="00D30569"/>
    <w:rsid w:val="00D57D49"/>
    <w:rsid w:val="00D74DD5"/>
    <w:rsid w:val="00D81C22"/>
    <w:rsid w:val="00DA6124"/>
    <w:rsid w:val="00DC010A"/>
    <w:rsid w:val="00DE7483"/>
    <w:rsid w:val="00E06F54"/>
    <w:rsid w:val="00E825F4"/>
    <w:rsid w:val="00E907BA"/>
    <w:rsid w:val="00EA0961"/>
    <w:rsid w:val="00EA3CF3"/>
    <w:rsid w:val="00EA5BB9"/>
    <w:rsid w:val="00ED11F6"/>
    <w:rsid w:val="00EF0795"/>
    <w:rsid w:val="00F0537E"/>
    <w:rsid w:val="00F45727"/>
    <w:rsid w:val="00F80B8E"/>
    <w:rsid w:val="00F828B5"/>
    <w:rsid w:val="00F82CDB"/>
    <w:rsid w:val="00F96085"/>
    <w:rsid w:val="00FA4A1A"/>
    <w:rsid w:val="00FB206E"/>
    <w:rsid w:val="00FB635A"/>
    <w:rsid w:val="00FC7C1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84685-D0E6-4C2A-B0A0-D21D719D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2</cp:revision>
  <dcterms:created xsi:type="dcterms:W3CDTF">2023-08-17T01:56:00Z</dcterms:created>
  <dcterms:modified xsi:type="dcterms:W3CDTF">2023-08-17T01:56:00Z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