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9B5" w:rsidRPr="00D1008D" w:rsidRDefault="00C359B5" w:rsidP="00C359B5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8"/>
          <w:szCs w:val="28"/>
          <w:u w:val="single"/>
          <w:lang w:eastAsia="es-AR"/>
        </w:rPr>
      </w:pPr>
      <w:r w:rsidRPr="00D1008D">
        <w:rPr>
          <w:rFonts w:eastAsia="Times New Roman" w:cstheme="minorHAnsi"/>
          <w:b/>
          <w:bCs/>
          <w:color w:val="222222"/>
          <w:sz w:val="28"/>
          <w:szCs w:val="28"/>
          <w:u w:val="single"/>
          <w:lang w:eastAsia="es-AR"/>
        </w:rPr>
        <w:t xml:space="preserve">Reunión NAP CABASE JUNIN   </w:t>
      </w:r>
      <w:bookmarkStart w:id="0" w:name="_GoBack"/>
      <w:bookmarkEnd w:id="0"/>
    </w:p>
    <w:p w:rsidR="00D1008D" w:rsidRDefault="00D1008D" w:rsidP="00C359B5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0"/>
          <w:szCs w:val="20"/>
          <w:lang w:eastAsia="es-AR"/>
        </w:rPr>
      </w:pPr>
    </w:p>
    <w:p w:rsidR="00C359B5" w:rsidRPr="00D1008D" w:rsidRDefault="00D1008D" w:rsidP="00D1008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0"/>
          <w:szCs w:val="20"/>
          <w:lang w:eastAsia="es-AR"/>
        </w:rPr>
      </w:pPr>
      <w:r w:rsidRPr="00F86F64">
        <w:rPr>
          <w:rFonts w:eastAsia="Times New Roman" w:cstheme="minorHAnsi"/>
          <w:b/>
          <w:bCs/>
          <w:color w:val="222222"/>
          <w:sz w:val="20"/>
          <w:szCs w:val="20"/>
          <w:u w:val="single"/>
          <w:lang w:eastAsia="es-AR"/>
        </w:rPr>
        <w:t>Fecha:</w:t>
      </w:r>
      <w:r>
        <w:rPr>
          <w:rFonts w:eastAsia="Times New Roman" w:cstheme="minorHAnsi"/>
          <w:b/>
          <w:bCs/>
          <w:color w:val="222222"/>
          <w:sz w:val="20"/>
          <w:szCs w:val="20"/>
          <w:lang w:eastAsia="es-AR"/>
        </w:rPr>
        <w:t xml:space="preserve"> </w:t>
      </w:r>
      <w:r w:rsidR="00C359B5" w:rsidRPr="00D1008D">
        <w:rPr>
          <w:rFonts w:eastAsia="Times New Roman" w:cstheme="minorHAnsi"/>
          <w:b/>
          <w:bCs/>
          <w:color w:val="222222"/>
          <w:sz w:val="20"/>
          <w:szCs w:val="20"/>
          <w:lang w:eastAsia="es-AR"/>
        </w:rPr>
        <w:t>20 de Febrero de 2018</w:t>
      </w:r>
    </w:p>
    <w:p w:rsidR="00C359B5" w:rsidRDefault="00351B79" w:rsidP="00C359B5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0"/>
          <w:szCs w:val="20"/>
          <w:lang w:eastAsia="es-AR"/>
        </w:rPr>
      </w:pPr>
      <w:r>
        <w:rPr>
          <w:rFonts w:eastAsia="Times New Roman" w:cstheme="minorHAnsi"/>
          <w:noProof/>
          <w:color w:val="222222"/>
          <w:sz w:val="20"/>
          <w:szCs w:val="20"/>
          <w:lang w:eastAsia="es-AR"/>
        </w:rPr>
        <w:drawing>
          <wp:anchor distT="0" distB="0" distL="114300" distR="114300" simplePos="0" relativeHeight="251658240" behindDoc="1" locked="0" layoutInCell="1" allowOverlap="1" wp14:anchorId="00953DE8" wp14:editId="78749511">
            <wp:simplePos x="0" y="0"/>
            <wp:positionH relativeFrom="column">
              <wp:posOffset>2448560</wp:posOffset>
            </wp:positionH>
            <wp:positionV relativeFrom="paragraph">
              <wp:posOffset>44450</wp:posOffset>
            </wp:positionV>
            <wp:extent cx="3233420" cy="2425065"/>
            <wp:effectExtent l="0" t="0" r="5080" b="0"/>
            <wp:wrapThrough wrapText="bothSides">
              <wp:wrapPolygon edited="0">
                <wp:start x="21600" y="21600"/>
                <wp:lineTo x="21600" y="221"/>
                <wp:lineTo x="93" y="221"/>
                <wp:lineTo x="93" y="21600"/>
                <wp:lineTo x="21600" y="2160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0220_14002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3233420" cy="2425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008D" w:rsidRPr="00F86F64" w:rsidRDefault="00D1008D" w:rsidP="00C359B5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0"/>
          <w:szCs w:val="20"/>
          <w:u w:val="single"/>
          <w:lang w:eastAsia="es-AR"/>
        </w:rPr>
      </w:pPr>
      <w:r w:rsidRPr="00F86F64">
        <w:rPr>
          <w:rFonts w:eastAsia="Times New Roman" w:cstheme="minorHAnsi"/>
          <w:b/>
          <w:bCs/>
          <w:color w:val="222222"/>
          <w:sz w:val="20"/>
          <w:szCs w:val="20"/>
          <w:u w:val="single"/>
          <w:lang w:eastAsia="es-AR"/>
        </w:rPr>
        <w:t>Participantes:</w:t>
      </w:r>
    </w:p>
    <w:p w:rsidR="00351B79" w:rsidRDefault="00351B79" w:rsidP="00351B79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0"/>
          <w:szCs w:val="20"/>
          <w:lang w:eastAsia="es-AR"/>
        </w:rPr>
      </w:pPr>
      <w:r>
        <w:rPr>
          <w:rFonts w:eastAsia="Times New Roman" w:cstheme="minorHAnsi"/>
          <w:b/>
          <w:bCs/>
          <w:color w:val="222222"/>
          <w:sz w:val="20"/>
          <w:szCs w:val="20"/>
          <w:lang w:eastAsia="es-AR"/>
        </w:rPr>
        <w:t xml:space="preserve">Carlos </w:t>
      </w:r>
      <w:proofErr w:type="spellStart"/>
      <w:r>
        <w:rPr>
          <w:rFonts w:eastAsia="Times New Roman" w:cstheme="minorHAnsi"/>
          <w:b/>
          <w:bCs/>
          <w:color w:val="222222"/>
          <w:sz w:val="20"/>
          <w:szCs w:val="20"/>
          <w:lang w:eastAsia="es-AR"/>
        </w:rPr>
        <w:t>Perez</w:t>
      </w:r>
      <w:proofErr w:type="spellEnd"/>
      <w:r>
        <w:rPr>
          <w:rFonts w:eastAsia="Times New Roman" w:cstheme="minorHAnsi"/>
          <w:b/>
          <w:bCs/>
          <w:color w:val="222222"/>
          <w:sz w:val="20"/>
          <w:szCs w:val="20"/>
          <w:lang w:eastAsia="es-AR"/>
        </w:rPr>
        <w:t xml:space="preserve"> (ESTC SA), </w:t>
      </w:r>
    </w:p>
    <w:p w:rsidR="00351B79" w:rsidRDefault="00351B79" w:rsidP="00C359B5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0"/>
          <w:szCs w:val="20"/>
          <w:lang w:eastAsia="es-AR"/>
        </w:rPr>
      </w:pPr>
      <w:r>
        <w:rPr>
          <w:rFonts w:eastAsia="Times New Roman" w:cstheme="minorHAnsi"/>
          <w:b/>
          <w:bCs/>
          <w:color w:val="222222"/>
          <w:sz w:val="20"/>
          <w:szCs w:val="20"/>
          <w:lang w:eastAsia="es-AR"/>
        </w:rPr>
        <w:t xml:space="preserve">Javier </w:t>
      </w:r>
      <w:proofErr w:type="spellStart"/>
      <w:r>
        <w:rPr>
          <w:rFonts w:eastAsia="Times New Roman" w:cstheme="minorHAnsi"/>
          <w:b/>
          <w:bCs/>
          <w:color w:val="222222"/>
          <w:sz w:val="20"/>
          <w:szCs w:val="20"/>
          <w:lang w:eastAsia="es-AR"/>
        </w:rPr>
        <w:t>Charne</w:t>
      </w:r>
      <w:proofErr w:type="spellEnd"/>
      <w:r>
        <w:rPr>
          <w:rFonts w:eastAsia="Times New Roman" w:cstheme="minorHAnsi"/>
          <w:b/>
          <w:bCs/>
          <w:color w:val="222222"/>
          <w:sz w:val="20"/>
          <w:szCs w:val="20"/>
          <w:lang w:eastAsia="es-AR"/>
        </w:rPr>
        <w:t xml:space="preserve"> (</w:t>
      </w:r>
      <w:proofErr w:type="spellStart"/>
      <w:r>
        <w:rPr>
          <w:rFonts w:eastAsia="Times New Roman" w:cstheme="minorHAnsi"/>
          <w:b/>
          <w:bCs/>
          <w:color w:val="222222"/>
          <w:sz w:val="20"/>
          <w:szCs w:val="20"/>
          <w:lang w:eastAsia="es-AR"/>
        </w:rPr>
        <w:t>Unnoba</w:t>
      </w:r>
      <w:proofErr w:type="spellEnd"/>
      <w:r>
        <w:rPr>
          <w:rFonts w:eastAsia="Times New Roman" w:cstheme="minorHAnsi"/>
          <w:b/>
          <w:bCs/>
          <w:color w:val="222222"/>
          <w:sz w:val="20"/>
          <w:szCs w:val="20"/>
          <w:lang w:eastAsia="es-AR"/>
        </w:rPr>
        <w:t>),</w:t>
      </w:r>
    </w:p>
    <w:p w:rsidR="00351B79" w:rsidRDefault="00B33514" w:rsidP="00C359B5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0"/>
          <w:szCs w:val="20"/>
          <w:lang w:eastAsia="es-AR"/>
        </w:rPr>
      </w:pPr>
      <w:r>
        <w:rPr>
          <w:rFonts w:eastAsia="Times New Roman" w:cstheme="minorHAnsi"/>
          <w:b/>
          <w:bCs/>
          <w:color w:val="222222"/>
          <w:sz w:val="20"/>
          <w:szCs w:val="20"/>
          <w:lang w:eastAsia="es-AR"/>
        </w:rPr>
        <w:t>Ariel Graizer (</w:t>
      </w:r>
      <w:proofErr w:type="spellStart"/>
      <w:r>
        <w:rPr>
          <w:rFonts w:eastAsia="Times New Roman" w:cstheme="minorHAnsi"/>
          <w:b/>
          <w:bCs/>
          <w:color w:val="222222"/>
          <w:sz w:val="20"/>
          <w:szCs w:val="20"/>
          <w:lang w:eastAsia="es-AR"/>
        </w:rPr>
        <w:t>SyT</w:t>
      </w:r>
      <w:proofErr w:type="spellEnd"/>
      <w:r>
        <w:rPr>
          <w:rFonts w:eastAsia="Times New Roman" w:cstheme="minorHAnsi"/>
          <w:b/>
          <w:bCs/>
          <w:color w:val="222222"/>
          <w:sz w:val="20"/>
          <w:szCs w:val="20"/>
          <w:lang w:eastAsia="es-AR"/>
        </w:rPr>
        <w:t xml:space="preserve">), </w:t>
      </w:r>
    </w:p>
    <w:p w:rsidR="00351B79" w:rsidRDefault="00B33514" w:rsidP="00C359B5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0"/>
          <w:szCs w:val="20"/>
          <w:lang w:eastAsia="es-AR"/>
        </w:rPr>
      </w:pPr>
      <w:r>
        <w:rPr>
          <w:rFonts w:eastAsia="Times New Roman" w:cstheme="minorHAnsi"/>
          <w:b/>
          <w:bCs/>
          <w:color w:val="222222"/>
          <w:sz w:val="20"/>
          <w:szCs w:val="20"/>
          <w:lang w:eastAsia="es-AR"/>
        </w:rPr>
        <w:t>Alejandro Graizer (</w:t>
      </w:r>
      <w:proofErr w:type="spellStart"/>
      <w:r>
        <w:rPr>
          <w:rFonts w:eastAsia="Times New Roman" w:cstheme="minorHAnsi"/>
          <w:b/>
          <w:bCs/>
          <w:color w:val="222222"/>
          <w:sz w:val="20"/>
          <w:szCs w:val="20"/>
          <w:lang w:eastAsia="es-AR"/>
        </w:rPr>
        <w:t>SyT</w:t>
      </w:r>
      <w:proofErr w:type="spellEnd"/>
      <w:r>
        <w:rPr>
          <w:rFonts w:eastAsia="Times New Roman" w:cstheme="minorHAnsi"/>
          <w:b/>
          <w:bCs/>
          <w:color w:val="222222"/>
          <w:sz w:val="20"/>
          <w:szCs w:val="20"/>
          <w:lang w:eastAsia="es-AR"/>
        </w:rPr>
        <w:t xml:space="preserve">), </w:t>
      </w:r>
    </w:p>
    <w:p w:rsidR="00351B79" w:rsidRDefault="00351B79" w:rsidP="00351B79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0"/>
          <w:szCs w:val="20"/>
          <w:lang w:eastAsia="es-AR"/>
        </w:rPr>
      </w:pPr>
      <w:r>
        <w:rPr>
          <w:rFonts w:eastAsia="Times New Roman" w:cstheme="minorHAnsi"/>
          <w:b/>
          <w:bCs/>
          <w:color w:val="222222"/>
          <w:sz w:val="20"/>
          <w:szCs w:val="20"/>
          <w:lang w:eastAsia="es-AR"/>
        </w:rPr>
        <w:t xml:space="preserve">Mariano Carea (Acerca), </w:t>
      </w:r>
    </w:p>
    <w:p w:rsidR="00351B79" w:rsidRDefault="00351B79" w:rsidP="00351B79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0"/>
          <w:szCs w:val="20"/>
          <w:lang w:eastAsia="es-AR"/>
        </w:rPr>
      </w:pPr>
      <w:r>
        <w:rPr>
          <w:rFonts w:eastAsia="Times New Roman" w:cstheme="minorHAnsi"/>
          <w:b/>
          <w:bCs/>
          <w:color w:val="222222"/>
          <w:sz w:val="20"/>
          <w:szCs w:val="20"/>
          <w:lang w:eastAsia="es-AR"/>
        </w:rPr>
        <w:t xml:space="preserve">Mónica </w:t>
      </w:r>
      <w:proofErr w:type="spellStart"/>
      <w:r>
        <w:rPr>
          <w:rFonts w:eastAsia="Times New Roman" w:cstheme="minorHAnsi"/>
          <w:b/>
          <w:bCs/>
          <w:color w:val="222222"/>
          <w:sz w:val="20"/>
          <w:szCs w:val="20"/>
          <w:lang w:eastAsia="es-AR"/>
        </w:rPr>
        <w:t>Fernandez</w:t>
      </w:r>
      <w:proofErr w:type="spellEnd"/>
      <w:r>
        <w:rPr>
          <w:rFonts w:eastAsia="Times New Roman" w:cstheme="minorHAnsi"/>
          <w:b/>
          <w:bCs/>
          <w:color w:val="222222"/>
          <w:sz w:val="20"/>
          <w:szCs w:val="20"/>
          <w:lang w:eastAsia="es-AR"/>
        </w:rPr>
        <w:t xml:space="preserve"> (Young SA), </w:t>
      </w:r>
    </w:p>
    <w:p w:rsidR="00351B79" w:rsidRPr="00D81E7E" w:rsidRDefault="00351B79" w:rsidP="00351B79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0"/>
          <w:szCs w:val="20"/>
          <w:lang w:eastAsia="es-AR"/>
        </w:rPr>
      </w:pPr>
      <w:r w:rsidRPr="00D81E7E">
        <w:rPr>
          <w:rFonts w:eastAsia="Times New Roman" w:cstheme="minorHAnsi"/>
          <w:b/>
          <w:bCs/>
          <w:color w:val="222222"/>
          <w:sz w:val="20"/>
          <w:szCs w:val="20"/>
          <w:lang w:eastAsia="es-AR"/>
        </w:rPr>
        <w:t xml:space="preserve">Leonardo </w:t>
      </w:r>
      <w:proofErr w:type="spellStart"/>
      <w:r w:rsidRPr="00D81E7E">
        <w:rPr>
          <w:rFonts w:eastAsia="Times New Roman" w:cstheme="minorHAnsi"/>
          <w:b/>
          <w:bCs/>
          <w:color w:val="222222"/>
          <w:sz w:val="20"/>
          <w:szCs w:val="20"/>
          <w:lang w:eastAsia="es-AR"/>
        </w:rPr>
        <w:t>Cukar</w:t>
      </w:r>
      <w:proofErr w:type="spellEnd"/>
      <w:r w:rsidRPr="00D81E7E">
        <w:rPr>
          <w:rFonts w:eastAsia="Times New Roman" w:cstheme="minorHAnsi"/>
          <w:b/>
          <w:bCs/>
          <w:color w:val="222222"/>
          <w:sz w:val="20"/>
          <w:szCs w:val="20"/>
          <w:lang w:eastAsia="es-AR"/>
        </w:rPr>
        <w:t xml:space="preserve"> (</w:t>
      </w:r>
      <w:proofErr w:type="spellStart"/>
      <w:r w:rsidRPr="00D81E7E">
        <w:rPr>
          <w:rFonts w:eastAsia="Times New Roman" w:cstheme="minorHAnsi"/>
          <w:b/>
          <w:bCs/>
          <w:color w:val="222222"/>
          <w:sz w:val="20"/>
          <w:szCs w:val="20"/>
          <w:lang w:eastAsia="es-AR"/>
        </w:rPr>
        <w:t>LinkUp</w:t>
      </w:r>
      <w:proofErr w:type="spellEnd"/>
      <w:r w:rsidRPr="00D81E7E">
        <w:rPr>
          <w:rFonts w:eastAsia="Times New Roman" w:cstheme="minorHAnsi"/>
          <w:b/>
          <w:bCs/>
          <w:color w:val="222222"/>
          <w:sz w:val="20"/>
          <w:szCs w:val="20"/>
          <w:lang w:eastAsia="es-AR"/>
        </w:rPr>
        <w:t xml:space="preserve"> Internet SRL)</w:t>
      </w:r>
    </w:p>
    <w:p w:rsidR="00F86F64" w:rsidRPr="00D81E7E" w:rsidRDefault="00F86F64" w:rsidP="00351B79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0"/>
          <w:szCs w:val="20"/>
          <w:lang w:eastAsia="es-AR"/>
        </w:rPr>
      </w:pPr>
      <w:r w:rsidRPr="00D81E7E">
        <w:rPr>
          <w:rFonts w:eastAsia="Times New Roman" w:cstheme="minorHAnsi"/>
          <w:b/>
          <w:bCs/>
          <w:color w:val="222222"/>
          <w:sz w:val="20"/>
          <w:szCs w:val="20"/>
          <w:lang w:eastAsia="es-AR"/>
        </w:rPr>
        <w:t xml:space="preserve">Carlos Suarez (Red </w:t>
      </w:r>
      <w:proofErr w:type="spellStart"/>
      <w:r w:rsidRPr="00D81E7E">
        <w:rPr>
          <w:rFonts w:eastAsia="Times New Roman" w:cstheme="minorHAnsi"/>
          <w:b/>
          <w:bCs/>
          <w:color w:val="222222"/>
          <w:sz w:val="20"/>
          <w:szCs w:val="20"/>
          <w:lang w:eastAsia="es-AR"/>
        </w:rPr>
        <w:t>Power</w:t>
      </w:r>
      <w:proofErr w:type="spellEnd"/>
      <w:r w:rsidRPr="00D81E7E">
        <w:rPr>
          <w:rFonts w:eastAsia="Times New Roman" w:cstheme="minorHAnsi"/>
          <w:b/>
          <w:bCs/>
          <w:color w:val="222222"/>
          <w:sz w:val="20"/>
          <w:szCs w:val="20"/>
          <w:lang w:eastAsia="es-AR"/>
        </w:rPr>
        <w:t>)</w:t>
      </w:r>
    </w:p>
    <w:p w:rsidR="00351B79" w:rsidRDefault="00B33514" w:rsidP="00C359B5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0"/>
          <w:szCs w:val="20"/>
          <w:lang w:eastAsia="es-AR"/>
        </w:rPr>
      </w:pPr>
      <w:r>
        <w:rPr>
          <w:rFonts w:eastAsia="Times New Roman" w:cstheme="minorHAnsi"/>
          <w:b/>
          <w:bCs/>
          <w:color w:val="222222"/>
          <w:sz w:val="20"/>
          <w:szCs w:val="20"/>
          <w:lang w:eastAsia="es-AR"/>
        </w:rPr>
        <w:t xml:space="preserve">Maximiliano Steffan (Municipalidad de Junin), </w:t>
      </w:r>
    </w:p>
    <w:p w:rsidR="00B33514" w:rsidRDefault="00351B79" w:rsidP="00C359B5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0"/>
          <w:szCs w:val="20"/>
          <w:lang w:eastAsia="es-AR"/>
        </w:rPr>
      </w:pPr>
      <w:proofErr w:type="spellStart"/>
      <w:r>
        <w:rPr>
          <w:rFonts w:eastAsia="Times New Roman" w:cstheme="minorHAnsi"/>
          <w:b/>
          <w:bCs/>
          <w:color w:val="222222"/>
          <w:sz w:val="20"/>
          <w:szCs w:val="20"/>
          <w:lang w:eastAsia="es-AR"/>
        </w:rPr>
        <w:t>Sebastian</w:t>
      </w:r>
      <w:proofErr w:type="spellEnd"/>
      <w:r>
        <w:rPr>
          <w:rFonts w:eastAsia="Times New Roman" w:cstheme="minorHAnsi"/>
          <w:b/>
          <w:bCs/>
          <w:color w:val="222222"/>
          <w:sz w:val="20"/>
          <w:szCs w:val="20"/>
          <w:lang w:eastAsia="es-AR"/>
        </w:rPr>
        <w:t xml:space="preserve"> Sottile (Municipalidad de Junin),</w:t>
      </w:r>
    </w:p>
    <w:p w:rsidR="00351B79" w:rsidRDefault="00351B79" w:rsidP="00C359B5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0"/>
          <w:szCs w:val="20"/>
          <w:lang w:eastAsia="es-AR"/>
        </w:rPr>
      </w:pPr>
    </w:p>
    <w:p w:rsidR="00B33514" w:rsidRPr="00D1008D" w:rsidRDefault="00B33514" w:rsidP="00C359B5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0"/>
          <w:szCs w:val="20"/>
          <w:lang w:eastAsia="es-AR"/>
        </w:rPr>
      </w:pPr>
      <w:r>
        <w:rPr>
          <w:rFonts w:eastAsia="Times New Roman" w:cstheme="minorHAnsi"/>
          <w:b/>
          <w:bCs/>
          <w:color w:val="222222"/>
          <w:sz w:val="20"/>
          <w:szCs w:val="20"/>
          <w:lang w:eastAsia="es-AR"/>
        </w:rPr>
        <w:t xml:space="preserve">Invitados: Lujan Luis </w:t>
      </w:r>
      <w:proofErr w:type="spellStart"/>
      <w:r>
        <w:rPr>
          <w:rFonts w:eastAsia="Times New Roman" w:cstheme="minorHAnsi"/>
          <w:b/>
          <w:bCs/>
          <w:color w:val="222222"/>
          <w:sz w:val="20"/>
          <w:szCs w:val="20"/>
          <w:lang w:eastAsia="es-AR"/>
        </w:rPr>
        <w:t>Giaccardi</w:t>
      </w:r>
      <w:proofErr w:type="spellEnd"/>
      <w:r>
        <w:rPr>
          <w:rFonts w:eastAsia="Times New Roman" w:cstheme="minorHAnsi"/>
          <w:b/>
          <w:bCs/>
          <w:color w:val="222222"/>
          <w:sz w:val="20"/>
          <w:szCs w:val="20"/>
          <w:lang w:eastAsia="es-AR"/>
        </w:rPr>
        <w:t xml:space="preserve"> y Alan </w:t>
      </w:r>
      <w:proofErr w:type="spellStart"/>
      <w:r>
        <w:rPr>
          <w:rFonts w:eastAsia="Times New Roman" w:cstheme="minorHAnsi"/>
          <w:b/>
          <w:bCs/>
          <w:color w:val="222222"/>
          <w:sz w:val="20"/>
          <w:szCs w:val="20"/>
          <w:lang w:eastAsia="es-AR"/>
        </w:rPr>
        <w:t>Cluet</w:t>
      </w:r>
      <w:proofErr w:type="spellEnd"/>
      <w:r>
        <w:rPr>
          <w:rFonts w:eastAsia="Times New Roman" w:cstheme="minorHAnsi"/>
          <w:b/>
          <w:bCs/>
          <w:color w:val="222222"/>
          <w:sz w:val="20"/>
          <w:szCs w:val="20"/>
          <w:lang w:eastAsia="es-AR"/>
        </w:rPr>
        <w:t xml:space="preserve"> de la empresa Red Cosmos de </w:t>
      </w:r>
      <w:proofErr w:type="spellStart"/>
      <w:r>
        <w:rPr>
          <w:rFonts w:eastAsia="Times New Roman" w:cstheme="minorHAnsi"/>
          <w:b/>
          <w:bCs/>
          <w:color w:val="222222"/>
          <w:sz w:val="20"/>
          <w:szCs w:val="20"/>
          <w:lang w:eastAsia="es-AR"/>
        </w:rPr>
        <w:t>Vedia</w:t>
      </w:r>
      <w:proofErr w:type="spellEnd"/>
    </w:p>
    <w:p w:rsidR="000B06D8" w:rsidRDefault="00C359B5" w:rsidP="00C359B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es-AR"/>
        </w:rPr>
      </w:pPr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t> </w:t>
      </w:r>
    </w:p>
    <w:p w:rsidR="000B06D8" w:rsidRPr="00C359B5" w:rsidRDefault="000B06D8" w:rsidP="00C359B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es-AR"/>
        </w:rPr>
      </w:pPr>
    </w:p>
    <w:p w:rsidR="00C359B5" w:rsidRPr="00C359B5" w:rsidRDefault="00C359B5" w:rsidP="00C359B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es-AR"/>
        </w:rPr>
      </w:pPr>
      <w:r w:rsidRPr="00C359B5">
        <w:rPr>
          <w:rFonts w:eastAsia="Times New Roman" w:cstheme="minorHAnsi"/>
          <w:b/>
          <w:bCs/>
          <w:color w:val="222222"/>
          <w:sz w:val="20"/>
          <w:szCs w:val="20"/>
          <w:u w:val="single"/>
          <w:lang w:eastAsia="es-AR"/>
        </w:rPr>
        <w:t>TEMARIO:</w:t>
      </w:r>
    </w:p>
    <w:p w:rsidR="00C359B5" w:rsidRPr="00C359B5" w:rsidRDefault="00C359B5" w:rsidP="00C359B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es-AR"/>
        </w:rPr>
      </w:pPr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t> </w:t>
      </w:r>
    </w:p>
    <w:p w:rsidR="00C359B5" w:rsidRPr="00C359B5" w:rsidRDefault="00C359B5" w:rsidP="00C359B5">
      <w:pPr>
        <w:shd w:val="clear" w:color="auto" w:fill="FFFFFF"/>
        <w:spacing w:after="0" w:line="253" w:lineRule="atLeast"/>
        <w:ind w:left="720"/>
        <w:rPr>
          <w:rFonts w:eastAsia="Times New Roman" w:cstheme="minorHAnsi"/>
          <w:color w:val="222222"/>
          <w:sz w:val="20"/>
          <w:szCs w:val="20"/>
          <w:lang w:eastAsia="es-AR"/>
        </w:rPr>
      </w:pPr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t>1-       ACTA</w:t>
      </w:r>
      <w:r w:rsidR="00F86F64">
        <w:rPr>
          <w:rFonts w:eastAsia="Times New Roman" w:cstheme="minorHAnsi"/>
          <w:color w:val="222222"/>
          <w:sz w:val="20"/>
          <w:szCs w:val="20"/>
          <w:lang w:eastAsia="es-AR"/>
        </w:rPr>
        <w:t>S</w:t>
      </w:r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t xml:space="preserve"> ANTERIOR</w:t>
      </w:r>
      <w:r w:rsidR="00F86F64">
        <w:rPr>
          <w:rFonts w:eastAsia="Times New Roman" w:cstheme="minorHAnsi"/>
          <w:color w:val="222222"/>
          <w:sz w:val="20"/>
          <w:szCs w:val="20"/>
          <w:lang w:eastAsia="es-AR"/>
        </w:rPr>
        <w:t>ES</w:t>
      </w:r>
    </w:p>
    <w:p w:rsidR="00C359B5" w:rsidRPr="00C359B5" w:rsidRDefault="00C359B5" w:rsidP="00C359B5">
      <w:pPr>
        <w:shd w:val="clear" w:color="auto" w:fill="FFFFFF"/>
        <w:spacing w:after="0" w:line="253" w:lineRule="atLeast"/>
        <w:ind w:left="2124"/>
        <w:rPr>
          <w:rFonts w:eastAsia="Times New Roman" w:cstheme="minorHAnsi"/>
          <w:color w:val="222222"/>
          <w:sz w:val="20"/>
          <w:szCs w:val="20"/>
          <w:lang w:eastAsia="es-AR"/>
        </w:rPr>
      </w:pPr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t>·         Durante el año 2017, sólo hemos recibido circuladas por la lista de correo del IXP JUN : </w:t>
      </w:r>
      <w:hyperlink r:id="rId7" w:tgtFrame="_blank" w:history="1">
        <w:r w:rsidRPr="00D1008D">
          <w:rPr>
            <w:rFonts w:eastAsia="Times New Roman" w:cstheme="minorHAnsi"/>
            <w:color w:val="1155CC"/>
            <w:sz w:val="20"/>
            <w:szCs w:val="20"/>
            <w:u w:val="single"/>
            <w:lang w:eastAsia="es-AR"/>
          </w:rPr>
          <w:t>napjunin@listas.cabase.org.ar</w:t>
        </w:r>
      </w:hyperlink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t> , las siguientes ACTAS : 27/12/2016  y  28/7/2017 Solicitamos , si existen, circular las actas que estén faltando para archivar por la lista </w:t>
      </w:r>
      <w:hyperlink r:id="rId8" w:tgtFrame="_blank" w:history="1">
        <w:r w:rsidRPr="00D1008D">
          <w:rPr>
            <w:rFonts w:eastAsia="Times New Roman" w:cstheme="minorHAnsi"/>
            <w:color w:val="1155CC"/>
            <w:sz w:val="20"/>
            <w:szCs w:val="20"/>
            <w:u w:val="single"/>
            <w:lang w:eastAsia="es-AR"/>
          </w:rPr>
          <w:t>napjunin@listas.cabase.org.ar</w:t>
        </w:r>
      </w:hyperlink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t> o a mi correo </w:t>
      </w:r>
      <w:hyperlink r:id="rId9" w:tgtFrame="_blank" w:history="1">
        <w:r w:rsidRPr="00D1008D">
          <w:rPr>
            <w:rFonts w:eastAsia="Times New Roman" w:cstheme="minorHAnsi"/>
            <w:color w:val="1155CC"/>
            <w:sz w:val="20"/>
            <w:szCs w:val="20"/>
            <w:u w:val="single"/>
            <w:lang w:eastAsia="es-AR"/>
          </w:rPr>
          <w:t>silvana@cabase.org.ar</w:t>
        </w:r>
      </w:hyperlink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t>  </w:t>
      </w:r>
    </w:p>
    <w:p w:rsidR="00C359B5" w:rsidRPr="00C359B5" w:rsidRDefault="00C359B5" w:rsidP="00C359B5">
      <w:pPr>
        <w:shd w:val="clear" w:color="auto" w:fill="FFFFFF"/>
        <w:spacing w:after="0" w:line="253" w:lineRule="atLeast"/>
        <w:ind w:left="2124"/>
        <w:rPr>
          <w:rFonts w:eastAsia="Times New Roman" w:cstheme="minorHAnsi"/>
          <w:color w:val="222222"/>
          <w:sz w:val="20"/>
          <w:szCs w:val="20"/>
          <w:lang w:eastAsia="es-AR"/>
        </w:rPr>
      </w:pPr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t> </w:t>
      </w:r>
    </w:p>
    <w:p w:rsidR="00C359B5" w:rsidRPr="00C359B5" w:rsidRDefault="00C359B5" w:rsidP="00C359B5">
      <w:pPr>
        <w:shd w:val="clear" w:color="auto" w:fill="FFFFFF"/>
        <w:spacing w:after="0" w:line="253" w:lineRule="atLeast"/>
        <w:ind w:left="2124"/>
        <w:rPr>
          <w:rFonts w:eastAsia="Times New Roman" w:cstheme="minorHAnsi"/>
          <w:color w:val="222222"/>
          <w:sz w:val="20"/>
          <w:szCs w:val="20"/>
          <w:lang w:eastAsia="es-AR"/>
        </w:rPr>
      </w:pPr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t> </w:t>
      </w:r>
    </w:p>
    <w:p w:rsidR="00C359B5" w:rsidRPr="00C359B5" w:rsidRDefault="00C359B5" w:rsidP="00C359B5">
      <w:pPr>
        <w:shd w:val="clear" w:color="auto" w:fill="FFFFFF"/>
        <w:spacing w:after="0" w:line="253" w:lineRule="atLeast"/>
        <w:ind w:left="720"/>
        <w:rPr>
          <w:rFonts w:eastAsia="Times New Roman" w:cstheme="minorHAnsi"/>
          <w:color w:val="222222"/>
          <w:sz w:val="20"/>
          <w:szCs w:val="20"/>
          <w:lang w:eastAsia="es-AR"/>
        </w:rPr>
      </w:pPr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t>2-       ADMINISTRACIÓN</w:t>
      </w:r>
      <w:r w:rsidR="00D1008D" w:rsidRPr="00D1008D">
        <w:rPr>
          <w:rFonts w:eastAsia="Times New Roman" w:cstheme="minorHAnsi"/>
          <w:color w:val="222222"/>
          <w:sz w:val="20"/>
          <w:szCs w:val="20"/>
          <w:lang w:eastAsia="es-AR"/>
        </w:rPr>
        <w:t>:</w:t>
      </w:r>
    </w:p>
    <w:p w:rsidR="00F86F64" w:rsidRDefault="00C359B5" w:rsidP="00D1008D">
      <w:pPr>
        <w:shd w:val="clear" w:color="auto" w:fill="FFFFFF"/>
        <w:spacing w:after="0" w:line="253" w:lineRule="atLeast"/>
        <w:rPr>
          <w:rFonts w:eastAsia="Times New Roman" w:cstheme="minorHAnsi"/>
          <w:color w:val="222222"/>
          <w:sz w:val="20"/>
          <w:szCs w:val="20"/>
          <w:lang w:eastAsia="es-AR"/>
        </w:rPr>
      </w:pPr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t>·         DEFINIR  VALORES 2018</w:t>
      </w:r>
      <w:r w:rsidR="00F86F64">
        <w:rPr>
          <w:rFonts w:eastAsia="Times New Roman" w:cstheme="minorHAnsi"/>
          <w:color w:val="222222"/>
          <w:sz w:val="20"/>
          <w:szCs w:val="20"/>
          <w:lang w:eastAsia="es-AR"/>
        </w:rPr>
        <w:t>:</w:t>
      </w:r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t xml:space="preserve"> </w:t>
      </w:r>
    </w:p>
    <w:p w:rsidR="00F86F64" w:rsidRDefault="00F86F64" w:rsidP="00D1008D">
      <w:pPr>
        <w:shd w:val="clear" w:color="auto" w:fill="FFFFFF"/>
        <w:spacing w:after="0" w:line="253" w:lineRule="atLeast"/>
        <w:rPr>
          <w:rFonts w:eastAsia="Times New Roman" w:cstheme="minorHAnsi"/>
          <w:color w:val="222222"/>
          <w:sz w:val="20"/>
          <w:szCs w:val="20"/>
          <w:lang w:eastAsia="es-AR"/>
        </w:rPr>
      </w:pPr>
      <w:r>
        <w:rPr>
          <w:rFonts w:eastAsia="Times New Roman" w:cstheme="minorHAnsi"/>
          <w:color w:val="222222"/>
          <w:sz w:val="20"/>
          <w:szCs w:val="20"/>
          <w:lang w:eastAsia="es-AR"/>
        </w:rPr>
        <w:t>APORTE INICIAL:</w:t>
      </w:r>
      <w:r w:rsidR="00C359B5" w:rsidRPr="00C359B5">
        <w:rPr>
          <w:rFonts w:eastAsia="Times New Roman" w:cstheme="minorHAnsi"/>
          <w:color w:val="222222"/>
          <w:sz w:val="20"/>
          <w:szCs w:val="20"/>
          <w:lang w:eastAsia="es-AR"/>
        </w:rPr>
        <w:t xml:space="preserve"> </w:t>
      </w:r>
      <w:r>
        <w:rPr>
          <w:rFonts w:eastAsia="Times New Roman" w:cstheme="minorHAnsi"/>
          <w:color w:val="222222"/>
          <w:sz w:val="20"/>
          <w:szCs w:val="20"/>
          <w:lang w:eastAsia="es-AR"/>
        </w:rPr>
        <w:t xml:space="preserve">  USD  1.000 </w:t>
      </w:r>
    </w:p>
    <w:p w:rsidR="00F86F64" w:rsidRDefault="00C359B5" w:rsidP="00D1008D">
      <w:pPr>
        <w:shd w:val="clear" w:color="auto" w:fill="FFFFFF"/>
        <w:spacing w:after="0" w:line="253" w:lineRule="atLeast"/>
        <w:rPr>
          <w:rFonts w:eastAsia="Times New Roman" w:cstheme="minorHAnsi"/>
          <w:color w:val="222222"/>
          <w:sz w:val="20"/>
          <w:szCs w:val="20"/>
          <w:lang w:eastAsia="es-AR"/>
        </w:rPr>
      </w:pPr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t>FONDO DE RESERVA</w:t>
      </w:r>
      <w:r w:rsidR="00F86F64">
        <w:rPr>
          <w:rFonts w:eastAsia="Times New Roman" w:cstheme="minorHAnsi"/>
          <w:color w:val="222222"/>
          <w:sz w:val="20"/>
          <w:szCs w:val="20"/>
          <w:lang w:eastAsia="es-AR"/>
        </w:rPr>
        <w:t>:    USD 500</w:t>
      </w:r>
    </w:p>
    <w:p w:rsidR="00C359B5" w:rsidRDefault="00C359B5" w:rsidP="00D1008D">
      <w:pPr>
        <w:shd w:val="clear" w:color="auto" w:fill="FFFFFF"/>
        <w:spacing w:after="0" w:line="253" w:lineRule="atLeast"/>
        <w:rPr>
          <w:rFonts w:eastAsia="Times New Roman" w:cstheme="minorHAnsi"/>
          <w:color w:val="222222"/>
          <w:sz w:val="20"/>
          <w:szCs w:val="20"/>
          <w:lang w:eastAsia="es-AR"/>
        </w:rPr>
      </w:pPr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t>CARGO ANUAL MIEMBROS ESPECIALES 2018</w:t>
      </w:r>
      <w:r w:rsidR="00F86F64">
        <w:rPr>
          <w:rFonts w:eastAsia="Times New Roman" w:cstheme="minorHAnsi"/>
          <w:color w:val="222222"/>
          <w:sz w:val="20"/>
          <w:szCs w:val="20"/>
          <w:lang w:eastAsia="es-AR"/>
        </w:rPr>
        <w:t xml:space="preserve">: </w:t>
      </w:r>
      <w:r w:rsidR="006827FA">
        <w:rPr>
          <w:rFonts w:eastAsia="Times New Roman" w:cstheme="minorHAnsi"/>
          <w:color w:val="222222"/>
          <w:sz w:val="20"/>
          <w:szCs w:val="20"/>
          <w:lang w:eastAsia="es-AR"/>
        </w:rPr>
        <w:t>se define como el equivalente</w:t>
      </w:r>
      <w:r w:rsidR="00F86F64">
        <w:rPr>
          <w:rFonts w:eastAsia="Times New Roman" w:cstheme="minorHAnsi"/>
          <w:color w:val="222222"/>
          <w:sz w:val="20"/>
          <w:szCs w:val="20"/>
          <w:lang w:eastAsia="es-AR"/>
        </w:rPr>
        <w:t xml:space="preserve"> a boca de 100 megas $ 30.000, y </w:t>
      </w:r>
      <w:r w:rsidR="006827FA">
        <w:rPr>
          <w:rFonts w:eastAsia="Times New Roman" w:cstheme="minorHAnsi"/>
          <w:color w:val="222222"/>
          <w:sz w:val="20"/>
          <w:szCs w:val="20"/>
          <w:lang w:eastAsia="es-AR"/>
        </w:rPr>
        <w:t>a boca de 1 GB $ 90.000 (cargo</w:t>
      </w:r>
      <w:r w:rsidR="00F86F64">
        <w:rPr>
          <w:rFonts w:eastAsia="Times New Roman" w:cstheme="minorHAnsi"/>
          <w:color w:val="222222"/>
          <w:sz w:val="20"/>
          <w:szCs w:val="20"/>
          <w:lang w:eastAsia="es-AR"/>
        </w:rPr>
        <w:t>s anuales)</w:t>
      </w:r>
    </w:p>
    <w:p w:rsidR="00F86F64" w:rsidRDefault="00F86F64" w:rsidP="00D1008D">
      <w:pPr>
        <w:shd w:val="clear" w:color="auto" w:fill="FFFFFF"/>
        <w:spacing w:after="0" w:line="253" w:lineRule="atLeast"/>
        <w:rPr>
          <w:rFonts w:eastAsia="Times New Roman" w:cstheme="minorHAnsi"/>
          <w:color w:val="222222"/>
          <w:sz w:val="20"/>
          <w:szCs w:val="20"/>
          <w:lang w:eastAsia="es-AR"/>
        </w:rPr>
      </w:pPr>
      <w:r>
        <w:rPr>
          <w:rFonts w:eastAsia="Times New Roman" w:cstheme="minorHAnsi"/>
          <w:color w:val="222222"/>
          <w:sz w:val="20"/>
          <w:szCs w:val="20"/>
          <w:lang w:eastAsia="es-AR"/>
        </w:rPr>
        <w:t xml:space="preserve">La </w:t>
      </w:r>
      <w:proofErr w:type="spellStart"/>
      <w:r>
        <w:rPr>
          <w:rFonts w:eastAsia="Times New Roman" w:cstheme="minorHAnsi"/>
          <w:color w:val="222222"/>
          <w:sz w:val="20"/>
          <w:szCs w:val="20"/>
          <w:lang w:eastAsia="es-AR"/>
        </w:rPr>
        <w:t>Unnoba</w:t>
      </w:r>
      <w:proofErr w:type="spellEnd"/>
      <w:r>
        <w:rPr>
          <w:rFonts w:eastAsia="Times New Roman" w:cstheme="minorHAnsi"/>
          <w:color w:val="222222"/>
          <w:sz w:val="20"/>
          <w:szCs w:val="20"/>
          <w:lang w:eastAsia="es-AR"/>
        </w:rPr>
        <w:t xml:space="preserve"> no debería hacer aporte monetario alguno dado que se toma como canje </w:t>
      </w:r>
      <w:r w:rsidR="006827FA">
        <w:rPr>
          <w:rFonts w:eastAsia="Times New Roman" w:cstheme="minorHAnsi"/>
          <w:color w:val="222222"/>
          <w:sz w:val="20"/>
          <w:szCs w:val="20"/>
          <w:lang w:eastAsia="es-AR"/>
        </w:rPr>
        <w:t>el</w:t>
      </w:r>
      <w:r>
        <w:rPr>
          <w:rFonts w:eastAsia="Times New Roman" w:cstheme="minorHAnsi"/>
          <w:color w:val="222222"/>
          <w:sz w:val="20"/>
          <w:szCs w:val="20"/>
          <w:lang w:eastAsia="es-AR"/>
        </w:rPr>
        <w:t xml:space="preserve"> hosting del NAP</w:t>
      </w:r>
    </w:p>
    <w:p w:rsidR="00F86F64" w:rsidRPr="00C359B5" w:rsidRDefault="00F86F64" w:rsidP="00D1008D">
      <w:pPr>
        <w:shd w:val="clear" w:color="auto" w:fill="FFFFFF"/>
        <w:spacing w:after="0" w:line="253" w:lineRule="atLeast"/>
        <w:rPr>
          <w:rFonts w:eastAsia="Times New Roman" w:cstheme="minorHAnsi"/>
          <w:color w:val="222222"/>
          <w:sz w:val="20"/>
          <w:szCs w:val="20"/>
          <w:lang w:eastAsia="es-AR"/>
        </w:rPr>
      </w:pPr>
    </w:p>
    <w:p w:rsidR="00C359B5" w:rsidRPr="00C359B5" w:rsidRDefault="00C359B5" w:rsidP="00D1008D">
      <w:pPr>
        <w:shd w:val="clear" w:color="auto" w:fill="FFFFFF"/>
        <w:spacing w:after="0" w:line="253" w:lineRule="atLeast"/>
        <w:rPr>
          <w:rFonts w:eastAsia="Times New Roman" w:cstheme="minorHAnsi"/>
          <w:color w:val="222222"/>
          <w:sz w:val="20"/>
          <w:szCs w:val="20"/>
          <w:lang w:eastAsia="es-AR"/>
        </w:rPr>
      </w:pPr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t>·         CAJA Y FONDO DE RESERVA DEL IXP</w:t>
      </w:r>
      <w:proofErr w:type="gramStart"/>
      <w:r w:rsidR="00F86F64">
        <w:rPr>
          <w:rFonts w:eastAsia="Times New Roman" w:cstheme="minorHAnsi"/>
          <w:color w:val="222222"/>
          <w:sz w:val="20"/>
          <w:szCs w:val="20"/>
          <w:lang w:eastAsia="es-AR"/>
        </w:rPr>
        <w:t>:  Actualmente</w:t>
      </w:r>
      <w:proofErr w:type="gramEnd"/>
      <w:r w:rsidR="00F86F64">
        <w:rPr>
          <w:rFonts w:eastAsia="Times New Roman" w:cstheme="minorHAnsi"/>
          <w:color w:val="222222"/>
          <w:sz w:val="20"/>
          <w:szCs w:val="20"/>
          <w:lang w:eastAsia="es-AR"/>
        </w:rPr>
        <w:t xml:space="preserve"> la caja tiene $ </w:t>
      </w:r>
      <w:r w:rsidR="00F86F64" w:rsidRPr="00F86F64">
        <w:rPr>
          <w:rFonts w:eastAsia="Times New Roman" w:cstheme="minorHAnsi"/>
          <w:color w:val="222222"/>
          <w:sz w:val="20"/>
          <w:szCs w:val="20"/>
          <w:highlight w:val="yellow"/>
          <w:lang w:eastAsia="es-AR"/>
        </w:rPr>
        <w:t>17.000</w:t>
      </w:r>
      <w:r w:rsidR="00F86F64">
        <w:rPr>
          <w:rFonts w:eastAsia="Times New Roman" w:cstheme="minorHAnsi"/>
          <w:color w:val="222222"/>
          <w:sz w:val="20"/>
          <w:szCs w:val="20"/>
          <w:lang w:eastAsia="es-AR"/>
        </w:rPr>
        <w:t xml:space="preserve"> </w:t>
      </w:r>
      <w:r w:rsidR="00D81E7E">
        <w:rPr>
          <w:rFonts w:eastAsia="Times New Roman" w:cstheme="minorHAnsi"/>
          <w:color w:val="222222"/>
          <w:sz w:val="20"/>
          <w:szCs w:val="20"/>
          <w:lang w:eastAsia="es-AR"/>
        </w:rPr>
        <w:t>(</w:t>
      </w:r>
      <w:proofErr w:type="spellStart"/>
      <w:r w:rsidR="00D81E7E">
        <w:rPr>
          <w:rFonts w:eastAsia="Times New Roman" w:cstheme="minorHAnsi"/>
          <w:color w:val="222222"/>
          <w:sz w:val="20"/>
          <w:szCs w:val="20"/>
          <w:lang w:eastAsia="es-AR"/>
        </w:rPr>
        <w:t>aprox</w:t>
      </w:r>
      <w:proofErr w:type="spellEnd"/>
      <w:r w:rsidR="00D81E7E">
        <w:rPr>
          <w:rFonts w:eastAsia="Times New Roman" w:cstheme="minorHAnsi"/>
          <w:color w:val="222222"/>
          <w:sz w:val="20"/>
          <w:szCs w:val="20"/>
          <w:lang w:eastAsia="es-AR"/>
        </w:rPr>
        <w:t>)</w:t>
      </w:r>
      <w:r w:rsidR="00F86F64">
        <w:rPr>
          <w:rFonts w:eastAsia="Times New Roman" w:cstheme="minorHAnsi"/>
          <w:color w:val="222222"/>
          <w:sz w:val="20"/>
          <w:szCs w:val="20"/>
          <w:lang w:eastAsia="es-AR"/>
        </w:rPr>
        <w:t xml:space="preserve">y el fondo de reserva $ </w:t>
      </w:r>
      <w:r w:rsidR="00F86F64" w:rsidRPr="00F86F64">
        <w:rPr>
          <w:rFonts w:eastAsia="Times New Roman" w:cstheme="minorHAnsi"/>
          <w:color w:val="222222"/>
          <w:sz w:val="20"/>
          <w:szCs w:val="20"/>
          <w:highlight w:val="yellow"/>
          <w:lang w:eastAsia="es-AR"/>
        </w:rPr>
        <w:t>35.000</w:t>
      </w:r>
      <w:r w:rsidR="00F86F64">
        <w:rPr>
          <w:rFonts w:eastAsia="Times New Roman" w:cstheme="minorHAnsi"/>
          <w:color w:val="222222"/>
          <w:sz w:val="20"/>
          <w:szCs w:val="20"/>
          <w:lang w:eastAsia="es-AR"/>
        </w:rPr>
        <w:t xml:space="preserve"> </w:t>
      </w:r>
      <w:r w:rsidR="00D81E7E">
        <w:rPr>
          <w:rFonts w:eastAsia="Times New Roman" w:cstheme="minorHAnsi"/>
          <w:color w:val="222222"/>
          <w:sz w:val="20"/>
          <w:szCs w:val="20"/>
          <w:lang w:eastAsia="es-AR"/>
        </w:rPr>
        <w:t>(</w:t>
      </w:r>
      <w:proofErr w:type="spellStart"/>
      <w:r w:rsidR="00D81E7E">
        <w:rPr>
          <w:rFonts w:eastAsia="Times New Roman" w:cstheme="minorHAnsi"/>
          <w:color w:val="222222"/>
          <w:sz w:val="20"/>
          <w:szCs w:val="20"/>
          <w:lang w:eastAsia="es-AR"/>
        </w:rPr>
        <w:t>aprox</w:t>
      </w:r>
      <w:proofErr w:type="spellEnd"/>
      <w:r w:rsidR="00D81E7E">
        <w:rPr>
          <w:rFonts w:eastAsia="Times New Roman" w:cstheme="minorHAnsi"/>
          <w:color w:val="222222"/>
          <w:sz w:val="20"/>
          <w:szCs w:val="20"/>
          <w:lang w:eastAsia="es-AR"/>
        </w:rPr>
        <w:t>)</w:t>
      </w:r>
    </w:p>
    <w:p w:rsidR="00C359B5" w:rsidRPr="00C359B5" w:rsidRDefault="00C359B5" w:rsidP="00D1008D">
      <w:pPr>
        <w:shd w:val="clear" w:color="auto" w:fill="FFFFFF"/>
        <w:spacing w:after="0" w:line="253" w:lineRule="atLeast"/>
        <w:rPr>
          <w:rFonts w:eastAsia="Times New Roman" w:cstheme="minorHAnsi"/>
          <w:color w:val="222222"/>
          <w:sz w:val="20"/>
          <w:szCs w:val="20"/>
          <w:lang w:eastAsia="es-AR"/>
        </w:rPr>
      </w:pPr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t>·         MONTO F</w:t>
      </w:r>
      <w:r w:rsidR="00351B79">
        <w:rPr>
          <w:rFonts w:eastAsia="Times New Roman" w:cstheme="minorHAnsi"/>
          <w:color w:val="222222"/>
          <w:sz w:val="20"/>
          <w:szCs w:val="20"/>
          <w:lang w:eastAsia="es-AR"/>
        </w:rPr>
        <w:t>ACTURADO Y NO COBRADO DEL IXP (</w:t>
      </w:r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t>DEUDA)</w:t>
      </w:r>
    </w:p>
    <w:p w:rsidR="00C359B5" w:rsidRDefault="00C359B5" w:rsidP="00D1008D">
      <w:pPr>
        <w:shd w:val="clear" w:color="auto" w:fill="FFFFFF"/>
        <w:spacing w:line="253" w:lineRule="atLeast"/>
        <w:rPr>
          <w:rFonts w:eastAsia="Times New Roman" w:cstheme="minorHAnsi"/>
          <w:color w:val="222222"/>
          <w:sz w:val="20"/>
          <w:szCs w:val="20"/>
          <w:lang w:eastAsia="es-AR"/>
        </w:rPr>
      </w:pPr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t>·         FACTURACIÓN PENDIENTE </w:t>
      </w:r>
    </w:p>
    <w:p w:rsidR="00CE2E1C" w:rsidRDefault="00F86F64" w:rsidP="00D1008D">
      <w:pPr>
        <w:shd w:val="clear" w:color="auto" w:fill="FFFFFF"/>
        <w:spacing w:line="253" w:lineRule="atLeast"/>
        <w:rPr>
          <w:rFonts w:eastAsia="Times New Roman" w:cstheme="minorHAnsi"/>
          <w:color w:val="222222"/>
          <w:sz w:val="20"/>
          <w:szCs w:val="20"/>
          <w:lang w:eastAsia="es-AR"/>
        </w:rPr>
      </w:pPr>
      <w:r>
        <w:rPr>
          <w:rFonts w:eastAsia="Times New Roman" w:cstheme="minorHAnsi"/>
          <w:color w:val="222222"/>
          <w:sz w:val="20"/>
          <w:szCs w:val="20"/>
          <w:lang w:eastAsia="es-AR"/>
        </w:rPr>
        <w:t xml:space="preserve">Comentarios: </w:t>
      </w:r>
    </w:p>
    <w:p w:rsidR="00F86F64" w:rsidRPr="00CE2E1C" w:rsidRDefault="00F86F64" w:rsidP="00CE2E1C">
      <w:pPr>
        <w:pStyle w:val="ListParagraph"/>
        <w:numPr>
          <w:ilvl w:val="0"/>
          <w:numId w:val="2"/>
        </w:numPr>
        <w:shd w:val="clear" w:color="auto" w:fill="FFFFFF"/>
        <w:spacing w:line="253" w:lineRule="atLeast"/>
        <w:rPr>
          <w:rFonts w:eastAsia="Times New Roman" w:cstheme="minorHAnsi"/>
          <w:color w:val="222222"/>
          <w:sz w:val="20"/>
          <w:szCs w:val="20"/>
          <w:lang w:eastAsia="es-AR"/>
        </w:rPr>
      </w:pPr>
      <w:r w:rsidRPr="00CE2E1C">
        <w:rPr>
          <w:rFonts w:eastAsia="Times New Roman" w:cstheme="minorHAnsi"/>
          <w:color w:val="222222"/>
          <w:sz w:val="20"/>
          <w:szCs w:val="20"/>
          <w:lang w:eastAsia="es-AR"/>
        </w:rPr>
        <w:t xml:space="preserve">Ariel Graizer menciona que los posibles próximos Caches a traer son Facebook, y Amazon, luego quedarían </w:t>
      </w:r>
      <w:proofErr w:type="spellStart"/>
      <w:r w:rsidRPr="00CE2E1C">
        <w:rPr>
          <w:rFonts w:eastAsia="Times New Roman" w:cstheme="minorHAnsi"/>
          <w:color w:val="222222"/>
          <w:sz w:val="20"/>
          <w:szCs w:val="20"/>
          <w:lang w:eastAsia="es-AR"/>
        </w:rPr>
        <w:t>Akamai</w:t>
      </w:r>
      <w:proofErr w:type="spellEnd"/>
      <w:r w:rsidRPr="00CE2E1C">
        <w:rPr>
          <w:rFonts w:eastAsia="Times New Roman" w:cstheme="minorHAnsi"/>
          <w:color w:val="222222"/>
          <w:sz w:val="20"/>
          <w:szCs w:val="20"/>
          <w:lang w:eastAsia="es-AR"/>
        </w:rPr>
        <w:t xml:space="preserve">, </w:t>
      </w:r>
      <w:proofErr w:type="spellStart"/>
      <w:r w:rsidRPr="00CE2E1C">
        <w:rPr>
          <w:rFonts w:eastAsia="Times New Roman" w:cstheme="minorHAnsi"/>
          <w:color w:val="222222"/>
          <w:sz w:val="20"/>
          <w:szCs w:val="20"/>
          <w:lang w:eastAsia="es-AR"/>
        </w:rPr>
        <w:t>Netflix</w:t>
      </w:r>
      <w:proofErr w:type="spellEnd"/>
      <w:r w:rsidRPr="00CE2E1C">
        <w:rPr>
          <w:rFonts w:eastAsia="Times New Roman" w:cstheme="minorHAnsi"/>
          <w:color w:val="222222"/>
          <w:sz w:val="20"/>
          <w:szCs w:val="20"/>
          <w:lang w:eastAsia="es-AR"/>
        </w:rPr>
        <w:t xml:space="preserve"> y Apple. </w:t>
      </w:r>
    </w:p>
    <w:p w:rsidR="00CE2E1C" w:rsidRDefault="00CE2E1C" w:rsidP="00CE2E1C">
      <w:pPr>
        <w:pStyle w:val="ListParagraph"/>
        <w:numPr>
          <w:ilvl w:val="0"/>
          <w:numId w:val="2"/>
        </w:numPr>
        <w:shd w:val="clear" w:color="auto" w:fill="FFFFFF"/>
        <w:spacing w:line="253" w:lineRule="atLeast"/>
        <w:rPr>
          <w:rFonts w:eastAsia="Times New Roman" w:cstheme="minorHAnsi"/>
          <w:color w:val="222222"/>
          <w:sz w:val="20"/>
          <w:szCs w:val="20"/>
          <w:lang w:eastAsia="es-AR"/>
        </w:rPr>
      </w:pPr>
      <w:r>
        <w:rPr>
          <w:rFonts w:eastAsia="Times New Roman" w:cstheme="minorHAnsi"/>
          <w:color w:val="222222"/>
          <w:sz w:val="20"/>
          <w:szCs w:val="20"/>
          <w:lang w:eastAsia="es-AR"/>
        </w:rPr>
        <w:t>Se mantiene definido:</w:t>
      </w:r>
      <w:r w:rsidRPr="00CE2E1C">
        <w:rPr>
          <w:rFonts w:eastAsia="Times New Roman" w:cstheme="minorHAnsi"/>
          <w:color w:val="222222"/>
          <w:sz w:val="20"/>
          <w:szCs w:val="20"/>
          <w:lang w:eastAsia="es-AR"/>
        </w:rPr>
        <w:t xml:space="preserve"> </w:t>
      </w:r>
    </w:p>
    <w:p w:rsidR="00CE2E1C" w:rsidRDefault="00CE2E1C" w:rsidP="00CE2E1C">
      <w:pPr>
        <w:pStyle w:val="ListParagraph"/>
        <w:shd w:val="clear" w:color="auto" w:fill="FFFFFF"/>
        <w:spacing w:line="253" w:lineRule="atLeast"/>
        <w:rPr>
          <w:rFonts w:eastAsia="Times New Roman" w:cstheme="minorHAnsi"/>
          <w:color w:val="222222"/>
          <w:sz w:val="20"/>
          <w:szCs w:val="20"/>
          <w:lang w:eastAsia="es-AR"/>
        </w:rPr>
      </w:pPr>
      <w:r>
        <w:rPr>
          <w:rFonts w:eastAsia="Times New Roman" w:cstheme="minorHAnsi"/>
          <w:color w:val="222222"/>
          <w:sz w:val="20"/>
          <w:szCs w:val="20"/>
          <w:lang w:eastAsia="es-AR"/>
        </w:rPr>
        <w:t>Coordinador de la mesa</w:t>
      </w:r>
    </w:p>
    <w:p w:rsidR="00CE2E1C" w:rsidRDefault="00CE2E1C" w:rsidP="00CE2E1C">
      <w:pPr>
        <w:pStyle w:val="ListParagraph"/>
        <w:shd w:val="clear" w:color="auto" w:fill="FFFFFF"/>
        <w:spacing w:line="253" w:lineRule="atLeast"/>
        <w:rPr>
          <w:rFonts w:eastAsia="Times New Roman" w:cstheme="minorHAnsi"/>
          <w:color w:val="222222"/>
          <w:sz w:val="20"/>
          <w:szCs w:val="20"/>
          <w:lang w:eastAsia="es-AR"/>
        </w:rPr>
      </w:pPr>
      <w:r>
        <w:rPr>
          <w:rFonts w:eastAsia="Times New Roman" w:cstheme="minorHAnsi"/>
          <w:color w:val="222222"/>
          <w:sz w:val="20"/>
          <w:szCs w:val="20"/>
          <w:lang w:eastAsia="es-AR"/>
        </w:rPr>
        <w:t>Coordinador Alterno</w:t>
      </w:r>
      <w:r>
        <w:rPr>
          <w:rFonts w:eastAsia="Times New Roman" w:cstheme="minorHAnsi"/>
          <w:color w:val="222222"/>
          <w:sz w:val="20"/>
          <w:szCs w:val="20"/>
          <w:lang w:eastAsia="es-AR"/>
        </w:rPr>
        <w:br/>
        <w:t>Coordinador Técnico</w:t>
      </w:r>
    </w:p>
    <w:p w:rsidR="00CE2E1C" w:rsidRPr="00CE2E1C" w:rsidRDefault="00CE2E1C" w:rsidP="00CE2E1C">
      <w:pPr>
        <w:pStyle w:val="ListParagraph"/>
        <w:shd w:val="clear" w:color="auto" w:fill="FFFFFF"/>
        <w:spacing w:line="253" w:lineRule="atLeast"/>
        <w:rPr>
          <w:rFonts w:eastAsia="Times New Roman" w:cstheme="minorHAnsi"/>
          <w:color w:val="222222"/>
          <w:sz w:val="20"/>
          <w:szCs w:val="20"/>
          <w:lang w:eastAsia="es-AR"/>
        </w:rPr>
      </w:pPr>
      <w:r>
        <w:rPr>
          <w:rFonts w:eastAsia="Times New Roman" w:cstheme="minorHAnsi"/>
          <w:color w:val="222222"/>
          <w:sz w:val="20"/>
          <w:szCs w:val="20"/>
          <w:lang w:eastAsia="es-AR"/>
        </w:rPr>
        <w:lastRenderedPageBreak/>
        <w:t>Coordinador Técnico Alterno</w:t>
      </w:r>
    </w:p>
    <w:p w:rsidR="00C359B5" w:rsidRPr="00C359B5" w:rsidRDefault="00C359B5" w:rsidP="00F86F64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es-AR"/>
        </w:rPr>
      </w:pPr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t> </w:t>
      </w:r>
    </w:p>
    <w:p w:rsidR="00D1008D" w:rsidRPr="00D1008D" w:rsidRDefault="00C359B5" w:rsidP="00C359B5">
      <w:pPr>
        <w:shd w:val="clear" w:color="auto" w:fill="FFFFFF"/>
        <w:spacing w:after="0" w:line="253" w:lineRule="atLeast"/>
        <w:ind w:left="720"/>
        <w:rPr>
          <w:rFonts w:eastAsia="Times New Roman" w:cstheme="minorHAnsi"/>
          <w:color w:val="222222"/>
          <w:sz w:val="20"/>
          <w:szCs w:val="20"/>
          <w:lang w:eastAsia="es-AR"/>
        </w:rPr>
      </w:pPr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t>3-       COMPRAS  EN PROCESO</w:t>
      </w:r>
      <w:r w:rsidR="00D1008D" w:rsidRPr="00D1008D">
        <w:rPr>
          <w:rFonts w:eastAsia="Times New Roman" w:cstheme="minorHAnsi"/>
          <w:color w:val="222222"/>
          <w:sz w:val="20"/>
          <w:szCs w:val="20"/>
          <w:lang w:eastAsia="es-AR"/>
        </w:rPr>
        <w:t>:</w:t>
      </w:r>
    </w:p>
    <w:p w:rsidR="00CE2E1C" w:rsidRDefault="00CE2E1C" w:rsidP="00C359B5">
      <w:pPr>
        <w:shd w:val="clear" w:color="auto" w:fill="FFFFFF"/>
        <w:spacing w:after="0" w:line="253" w:lineRule="atLeast"/>
        <w:ind w:left="720"/>
        <w:rPr>
          <w:rFonts w:eastAsia="Times New Roman" w:cstheme="minorHAnsi"/>
          <w:color w:val="222222"/>
          <w:sz w:val="20"/>
          <w:szCs w:val="20"/>
          <w:lang w:eastAsia="es-AR"/>
        </w:rPr>
      </w:pPr>
      <w:r>
        <w:rPr>
          <w:rFonts w:eastAsia="Times New Roman" w:cstheme="minorHAnsi"/>
          <w:color w:val="222222"/>
          <w:sz w:val="20"/>
          <w:szCs w:val="20"/>
          <w:lang w:eastAsia="es-AR"/>
        </w:rPr>
        <w:t xml:space="preserve">No hay compras en proceso. </w:t>
      </w:r>
    </w:p>
    <w:p w:rsidR="00C359B5" w:rsidRDefault="00CE2E1C" w:rsidP="00C359B5">
      <w:pPr>
        <w:shd w:val="clear" w:color="auto" w:fill="FFFFFF"/>
        <w:spacing w:after="0" w:line="253" w:lineRule="atLeast"/>
        <w:ind w:left="720"/>
        <w:rPr>
          <w:rFonts w:eastAsia="Times New Roman" w:cstheme="minorHAnsi"/>
          <w:color w:val="222222"/>
          <w:sz w:val="20"/>
          <w:szCs w:val="20"/>
          <w:lang w:eastAsia="es-AR"/>
        </w:rPr>
      </w:pPr>
      <w:r>
        <w:rPr>
          <w:rFonts w:eastAsia="Times New Roman" w:cstheme="minorHAnsi"/>
          <w:color w:val="222222"/>
          <w:sz w:val="20"/>
          <w:szCs w:val="20"/>
          <w:lang w:eastAsia="es-AR"/>
        </w:rPr>
        <w:t xml:space="preserve">Resta presupuestar por 1 </w:t>
      </w:r>
      <w:proofErr w:type="spellStart"/>
      <w:r>
        <w:rPr>
          <w:rFonts w:eastAsia="Times New Roman" w:cstheme="minorHAnsi"/>
          <w:color w:val="222222"/>
          <w:sz w:val="20"/>
          <w:szCs w:val="20"/>
          <w:lang w:eastAsia="es-AR"/>
        </w:rPr>
        <w:t>Switch</w:t>
      </w:r>
      <w:proofErr w:type="spellEnd"/>
      <w:r>
        <w:rPr>
          <w:rFonts w:eastAsia="Times New Roman" w:cstheme="minorHAnsi"/>
          <w:color w:val="222222"/>
          <w:sz w:val="20"/>
          <w:szCs w:val="20"/>
          <w:lang w:eastAsia="es-AR"/>
        </w:rPr>
        <w:t xml:space="preserve"> y los </w:t>
      </w:r>
      <w:proofErr w:type="spellStart"/>
      <w:r>
        <w:rPr>
          <w:rFonts w:eastAsia="Times New Roman" w:cstheme="minorHAnsi"/>
          <w:color w:val="222222"/>
          <w:sz w:val="20"/>
          <w:szCs w:val="20"/>
          <w:lang w:eastAsia="es-AR"/>
        </w:rPr>
        <w:t>modulos</w:t>
      </w:r>
      <w:proofErr w:type="spellEnd"/>
      <w:r>
        <w:rPr>
          <w:rFonts w:eastAsia="Times New Roman" w:cstheme="minorHAnsi"/>
          <w:color w:val="222222"/>
          <w:sz w:val="20"/>
          <w:szCs w:val="20"/>
          <w:lang w:eastAsia="es-AR"/>
        </w:rPr>
        <w:t xml:space="preserve"> necesarios</w:t>
      </w:r>
      <w:r w:rsidR="00C359B5" w:rsidRPr="00C359B5">
        <w:rPr>
          <w:rFonts w:eastAsia="Times New Roman" w:cstheme="minorHAnsi"/>
          <w:color w:val="222222"/>
          <w:sz w:val="20"/>
          <w:szCs w:val="20"/>
          <w:lang w:eastAsia="es-AR"/>
        </w:rPr>
        <w:t> </w:t>
      </w:r>
    </w:p>
    <w:p w:rsidR="00CE2E1C" w:rsidRPr="00C359B5" w:rsidRDefault="00CE2E1C" w:rsidP="00C359B5">
      <w:pPr>
        <w:shd w:val="clear" w:color="auto" w:fill="FFFFFF"/>
        <w:spacing w:after="0" w:line="253" w:lineRule="atLeast"/>
        <w:ind w:left="720"/>
        <w:rPr>
          <w:rFonts w:eastAsia="Times New Roman" w:cstheme="minorHAnsi"/>
          <w:color w:val="222222"/>
          <w:sz w:val="20"/>
          <w:szCs w:val="20"/>
          <w:lang w:eastAsia="es-AR"/>
        </w:rPr>
      </w:pPr>
    </w:p>
    <w:p w:rsidR="00C359B5" w:rsidRPr="00D1008D" w:rsidRDefault="00C359B5" w:rsidP="00C359B5">
      <w:pPr>
        <w:shd w:val="clear" w:color="auto" w:fill="FFFFFF"/>
        <w:spacing w:after="0" w:line="253" w:lineRule="atLeast"/>
        <w:ind w:left="720"/>
        <w:rPr>
          <w:rFonts w:eastAsia="Times New Roman" w:cstheme="minorHAnsi"/>
          <w:color w:val="222222"/>
          <w:sz w:val="20"/>
          <w:szCs w:val="20"/>
          <w:lang w:eastAsia="es-AR"/>
        </w:rPr>
      </w:pPr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t>4-       EJECUCIÓN DE PRESUPUESTOS, INSTALACIONES Y TAREAS TÉCNICAS NECESARIAS PARA EL PRIMER SEMESTRE 2018</w:t>
      </w:r>
    </w:p>
    <w:p w:rsidR="00CE2E1C" w:rsidRDefault="00CE2E1C" w:rsidP="00CE2E1C">
      <w:pPr>
        <w:shd w:val="clear" w:color="auto" w:fill="FFFFFF"/>
        <w:spacing w:after="0" w:line="253" w:lineRule="atLeast"/>
        <w:ind w:left="720"/>
        <w:rPr>
          <w:rFonts w:eastAsia="Times New Roman" w:cstheme="minorHAnsi"/>
          <w:color w:val="222222"/>
          <w:sz w:val="20"/>
          <w:szCs w:val="20"/>
          <w:lang w:eastAsia="es-AR"/>
        </w:rPr>
      </w:pPr>
      <w:r>
        <w:rPr>
          <w:rFonts w:eastAsia="Times New Roman" w:cstheme="minorHAnsi"/>
          <w:color w:val="222222"/>
          <w:sz w:val="20"/>
          <w:szCs w:val="20"/>
          <w:lang w:eastAsia="es-AR"/>
        </w:rPr>
        <w:t xml:space="preserve">No hay compras en proceso. </w:t>
      </w:r>
    </w:p>
    <w:p w:rsidR="00CE2E1C" w:rsidRDefault="00CE2E1C" w:rsidP="00CE2E1C">
      <w:pPr>
        <w:shd w:val="clear" w:color="auto" w:fill="FFFFFF"/>
        <w:spacing w:after="0" w:line="253" w:lineRule="atLeast"/>
        <w:ind w:left="720"/>
        <w:rPr>
          <w:rFonts w:eastAsia="Times New Roman" w:cstheme="minorHAnsi"/>
          <w:color w:val="222222"/>
          <w:sz w:val="20"/>
          <w:szCs w:val="20"/>
          <w:lang w:eastAsia="es-AR"/>
        </w:rPr>
      </w:pPr>
      <w:r>
        <w:rPr>
          <w:rFonts w:eastAsia="Times New Roman" w:cstheme="minorHAnsi"/>
          <w:color w:val="222222"/>
          <w:sz w:val="20"/>
          <w:szCs w:val="20"/>
          <w:lang w:eastAsia="es-AR"/>
        </w:rPr>
        <w:t>Resta pr</w:t>
      </w:r>
      <w:r w:rsidR="006827FA">
        <w:rPr>
          <w:rFonts w:eastAsia="Times New Roman" w:cstheme="minorHAnsi"/>
          <w:color w:val="222222"/>
          <w:sz w:val="20"/>
          <w:szCs w:val="20"/>
          <w:lang w:eastAsia="es-AR"/>
        </w:rPr>
        <w:t xml:space="preserve">esupuestar por 1 </w:t>
      </w:r>
      <w:proofErr w:type="spellStart"/>
      <w:r w:rsidR="006827FA">
        <w:rPr>
          <w:rFonts w:eastAsia="Times New Roman" w:cstheme="minorHAnsi"/>
          <w:color w:val="222222"/>
          <w:sz w:val="20"/>
          <w:szCs w:val="20"/>
          <w:lang w:eastAsia="es-AR"/>
        </w:rPr>
        <w:t>Switch</w:t>
      </w:r>
      <w:proofErr w:type="spellEnd"/>
      <w:r w:rsidR="006827FA">
        <w:rPr>
          <w:rFonts w:eastAsia="Times New Roman" w:cstheme="minorHAnsi"/>
          <w:color w:val="222222"/>
          <w:sz w:val="20"/>
          <w:szCs w:val="20"/>
          <w:lang w:eastAsia="es-AR"/>
        </w:rPr>
        <w:t xml:space="preserve"> y los mó</w:t>
      </w:r>
      <w:r>
        <w:rPr>
          <w:rFonts w:eastAsia="Times New Roman" w:cstheme="minorHAnsi"/>
          <w:color w:val="222222"/>
          <w:sz w:val="20"/>
          <w:szCs w:val="20"/>
          <w:lang w:eastAsia="es-AR"/>
        </w:rPr>
        <w:t>dulos necesarios</w:t>
      </w:r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t> </w:t>
      </w:r>
    </w:p>
    <w:p w:rsidR="00CE2E1C" w:rsidRPr="00C359B5" w:rsidRDefault="00CE2E1C" w:rsidP="00CE2E1C">
      <w:pPr>
        <w:shd w:val="clear" w:color="auto" w:fill="FFFFFF"/>
        <w:spacing w:after="0" w:line="253" w:lineRule="atLeast"/>
        <w:rPr>
          <w:rFonts w:eastAsia="Times New Roman" w:cstheme="minorHAnsi"/>
          <w:color w:val="222222"/>
          <w:sz w:val="20"/>
          <w:szCs w:val="20"/>
          <w:lang w:eastAsia="es-AR"/>
        </w:rPr>
      </w:pPr>
    </w:p>
    <w:p w:rsidR="00C359B5" w:rsidRPr="00C359B5" w:rsidRDefault="00C359B5" w:rsidP="00C359B5">
      <w:pPr>
        <w:shd w:val="clear" w:color="auto" w:fill="FFFFFF"/>
        <w:spacing w:after="0" w:line="253" w:lineRule="atLeast"/>
        <w:ind w:left="720"/>
        <w:rPr>
          <w:rFonts w:eastAsia="Times New Roman" w:cstheme="minorHAnsi"/>
          <w:color w:val="222222"/>
          <w:sz w:val="20"/>
          <w:szCs w:val="20"/>
          <w:lang w:eastAsia="es-AR"/>
        </w:rPr>
      </w:pPr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t xml:space="preserve">5-       STATUS DE CONEXIONES DEL </w:t>
      </w:r>
      <w:proofErr w:type="gramStart"/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t>IXP :</w:t>
      </w:r>
      <w:proofErr w:type="gramEnd"/>
    </w:p>
    <w:p w:rsidR="00CE2E1C" w:rsidRDefault="00CE2E1C" w:rsidP="00D1008D">
      <w:pPr>
        <w:shd w:val="clear" w:color="auto" w:fill="FFFFFF"/>
        <w:spacing w:after="0" w:line="253" w:lineRule="atLeast"/>
        <w:rPr>
          <w:rFonts w:eastAsia="Times New Roman" w:cstheme="minorHAnsi"/>
          <w:color w:val="222222"/>
          <w:sz w:val="20"/>
          <w:szCs w:val="20"/>
          <w:lang w:eastAsia="es-AR"/>
        </w:rPr>
      </w:pPr>
    </w:p>
    <w:p w:rsidR="00CE2E1C" w:rsidRDefault="00C359B5" w:rsidP="00D1008D">
      <w:pPr>
        <w:shd w:val="clear" w:color="auto" w:fill="FFFFFF"/>
        <w:spacing w:after="0" w:line="253" w:lineRule="atLeast"/>
        <w:rPr>
          <w:rFonts w:eastAsia="Times New Roman" w:cstheme="minorHAnsi"/>
          <w:color w:val="222222"/>
          <w:sz w:val="20"/>
          <w:szCs w:val="20"/>
          <w:lang w:eastAsia="es-AR"/>
        </w:rPr>
      </w:pPr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t xml:space="preserve">EXCEL EQUIPAMIENTO IXP AL 30/6/17 Y AL 31/1/2018. </w:t>
      </w:r>
    </w:p>
    <w:p w:rsidR="00C359B5" w:rsidRPr="00C359B5" w:rsidRDefault="00C359B5" w:rsidP="00D1008D">
      <w:pPr>
        <w:shd w:val="clear" w:color="auto" w:fill="FFFFFF"/>
        <w:spacing w:after="0" w:line="253" w:lineRule="atLeast"/>
        <w:rPr>
          <w:rFonts w:eastAsia="Times New Roman" w:cstheme="minorHAnsi"/>
          <w:color w:val="222222"/>
          <w:sz w:val="20"/>
          <w:szCs w:val="20"/>
          <w:lang w:eastAsia="es-AR"/>
        </w:rPr>
      </w:pPr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t>POR FAVOR ENVIAR EL COORDINADOR TÉCNICO SEGÚN EL EXCEL QUE ADJUNTO AL FINAL.</w:t>
      </w:r>
      <w:r w:rsidR="00CE2E1C">
        <w:rPr>
          <w:rFonts w:eastAsia="Times New Roman" w:cstheme="minorHAnsi"/>
          <w:color w:val="222222"/>
          <w:sz w:val="20"/>
          <w:szCs w:val="20"/>
          <w:lang w:eastAsia="es-AR"/>
        </w:rPr>
        <w:t xml:space="preserve"> (Javier)</w:t>
      </w:r>
    </w:p>
    <w:p w:rsidR="00C359B5" w:rsidRPr="00C359B5" w:rsidRDefault="00C359B5" w:rsidP="00D1008D">
      <w:pPr>
        <w:shd w:val="clear" w:color="auto" w:fill="FFFFFF"/>
        <w:spacing w:after="0" w:line="253" w:lineRule="atLeast"/>
        <w:rPr>
          <w:rFonts w:eastAsia="Times New Roman" w:cstheme="minorHAnsi"/>
          <w:color w:val="222222"/>
          <w:sz w:val="20"/>
          <w:szCs w:val="20"/>
          <w:lang w:eastAsia="es-AR"/>
        </w:rPr>
      </w:pPr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t>STATUS DE SEGURO TÉCNICO: COB</w:t>
      </w:r>
      <w:r w:rsidR="00CE2E1C">
        <w:rPr>
          <w:rFonts w:eastAsia="Times New Roman" w:cstheme="minorHAnsi"/>
          <w:color w:val="222222"/>
          <w:sz w:val="20"/>
          <w:szCs w:val="20"/>
          <w:lang w:eastAsia="es-AR"/>
        </w:rPr>
        <w:t>ERTURA DE EQUIPOS Y COBERTURA</w:t>
      </w:r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t xml:space="preserve"> RESPONSABILIDAD CIVIL.</w:t>
      </w:r>
      <w:r w:rsidR="00CE2E1C">
        <w:rPr>
          <w:rFonts w:eastAsia="Times New Roman" w:cstheme="minorHAnsi"/>
          <w:color w:val="222222"/>
          <w:sz w:val="20"/>
          <w:szCs w:val="20"/>
          <w:lang w:eastAsia="es-AR"/>
        </w:rPr>
        <w:t xml:space="preserve"> (Graciela)</w:t>
      </w:r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t xml:space="preserve"> RECOMENDACIONES.</w:t>
      </w:r>
    </w:p>
    <w:p w:rsidR="00C359B5" w:rsidRPr="00C359B5" w:rsidRDefault="00C359B5" w:rsidP="00D1008D">
      <w:pPr>
        <w:shd w:val="clear" w:color="auto" w:fill="FFFFFF"/>
        <w:spacing w:after="0" w:line="253" w:lineRule="atLeast"/>
        <w:rPr>
          <w:rFonts w:eastAsia="Times New Roman" w:cstheme="minorHAnsi"/>
          <w:color w:val="222222"/>
          <w:sz w:val="20"/>
          <w:szCs w:val="20"/>
          <w:lang w:eastAsia="es-AR"/>
        </w:rPr>
      </w:pPr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t>STATUS TÉCNICO DEL IXP  </w:t>
      </w:r>
      <w:r w:rsidR="00CE2E1C">
        <w:rPr>
          <w:rFonts w:eastAsia="Times New Roman" w:cstheme="minorHAnsi"/>
          <w:color w:val="222222"/>
          <w:sz w:val="20"/>
          <w:szCs w:val="20"/>
          <w:lang w:eastAsia="es-AR"/>
        </w:rPr>
        <w:t>(Javier)</w:t>
      </w:r>
    </w:p>
    <w:p w:rsidR="00C359B5" w:rsidRPr="00C359B5" w:rsidRDefault="00C359B5" w:rsidP="00C359B5">
      <w:pPr>
        <w:shd w:val="clear" w:color="auto" w:fill="FFFFFF"/>
        <w:spacing w:after="0" w:line="253" w:lineRule="atLeast"/>
        <w:ind w:left="3540"/>
        <w:rPr>
          <w:rFonts w:eastAsia="Times New Roman" w:cstheme="minorHAnsi"/>
          <w:color w:val="222222"/>
          <w:sz w:val="20"/>
          <w:szCs w:val="20"/>
          <w:lang w:eastAsia="es-AR"/>
        </w:rPr>
      </w:pPr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t> </w:t>
      </w:r>
    </w:p>
    <w:p w:rsidR="00C359B5" w:rsidRPr="00C359B5" w:rsidRDefault="00C359B5" w:rsidP="00C359B5">
      <w:pPr>
        <w:shd w:val="clear" w:color="auto" w:fill="FFFFFF"/>
        <w:spacing w:line="253" w:lineRule="atLeast"/>
        <w:ind w:left="720"/>
        <w:rPr>
          <w:rFonts w:eastAsia="Times New Roman" w:cstheme="minorHAnsi"/>
          <w:color w:val="222222"/>
          <w:sz w:val="20"/>
          <w:szCs w:val="20"/>
          <w:lang w:eastAsia="es-AR"/>
        </w:rPr>
      </w:pPr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t>6-       STATUS DE CONEXIONES DE LOS MIEMBROS DEL IXP</w:t>
      </w:r>
    </w:p>
    <w:p w:rsidR="00D1008D" w:rsidRPr="00D1008D" w:rsidRDefault="00C359B5" w:rsidP="00D1008D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es-AR"/>
        </w:rPr>
      </w:pPr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t>MIEMBROS</w:t>
      </w:r>
      <w:r w:rsidR="00D1008D" w:rsidRPr="00D1008D">
        <w:rPr>
          <w:rFonts w:eastAsia="Times New Roman" w:cstheme="minorHAnsi"/>
          <w:color w:val="222222"/>
          <w:sz w:val="20"/>
          <w:szCs w:val="20"/>
          <w:lang w:eastAsia="es-AR"/>
        </w:rPr>
        <w:t xml:space="preserve"> PLENOS Y ESPECIALES A LA FECHA</w:t>
      </w:r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t xml:space="preserve">. </w:t>
      </w:r>
    </w:p>
    <w:p w:rsidR="00C359B5" w:rsidRPr="00C359B5" w:rsidRDefault="00C359B5" w:rsidP="00CE2E1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es-AR"/>
        </w:rPr>
      </w:pPr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t>REPASO DE SITUACIÓN Y CONEXIONES DE CADA UNO. </w:t>
      </w:r>
    </w:p>
    <w:p w:rsidR="00C359B5" w:rsidRPr="00C359B5" w:rsidRDefault="00C359B5" w:rsidP="00C359B5">
      <w:pPr>
        <w:shd w:val="clear" w:color="auto" w:fill="FFFFFF"/>
        <w:spacing w:after="0" w:line="240" w:lineRule="auto"/>
        <w:ind w:left="3540"/>
        <w:rPr>
          <w:rFonts w:eastAsia="Times New Roman" w:cstheme="minorHAnsi"/>
          <w:color w:val="222222"/>
          <w:sz w:val="20"/>
          <w:szCs w:val="20"/>
          <w:lang w:eastAsia="es-AR"/>
        </w:rPr>
      </w:pPr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t> </w:t>
      </w:r>
    </w:p>
    <w:p w:rsidR="00C359B5" w:rsidRPr="00C359B5" w:rsidRDefault="00C359B5" w:rsidP="00D1008D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es-AR"/>
        </w:rPr>
      </w:pPr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t>PLENO   EMPRESA DE SERVICIOS DE TELEVISION POR CABLE S.A.</w:t>
      </w:r>
    </w:p>
    <w:p w:rsidR="00C359B5" w:rsidRPr="00C359B5" w:rsidRDefault="00C359B5" w:rsidP="00D1008D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es-AR"/>
        </w:rPr>
      </w:pPr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t>PLENO   GRUPO SERVICIOS JUNIN S.A.</w:t>
      </w:r>
    </w:p>
    <w:p w:rsidR="00C359B5" w:rsidRPr="00C359B5" w:rsidRDefault="00C359B5" w:rsidP="00D1008D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es-AR"/>
        </w:rPr>
      </w:pPr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t>PLENO   LINKUP INTERNET S.R.L.</w:t>
      </w:r>
    </w:p>
    <w:p w:rsidR="00C359B5" w:rsidRPr="00C359B5" w:rsidRDefault="00C359B5" w:rsidP="00D1008D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es-AR"/>
        </w:rPr>
      </w:pPr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t>ESPECIAL               MUNICIPALIDAD DE JUNIN</w:t>
      </w:r>
    </w:p>
    <w:p w:rsidR="00C359B5" w:rsidRPr="00C359B5" w:rsidRDefault="00C359B5" w:rsidP="00D1008D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es-AR"/>
        </w:rPr>
      </w:pPr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t>PLENO   RED POWER INTERNET SRL</w:t>
      </w:r>
    </w:p>
    <w:p w:rsidR="00C359B5" w:rsidRPr="00C359B5" w:rsidRDefault="00C359B5" w:rsidP="00D1008D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es-AR"/>
        </w:rPr>
      </w:pPr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t>PLENO   SERVICIOS Y TELECOMUNICACIONES S.A.</w:t>
      </w:r>
    </w:p>
    <w:p w:rsidR="00C359B5" w:rsidRPr="00C359B5" w:rsidRDefault="00C359B5" w:rsidP="00D1008D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es-AR"/>
        </w:rPr>
      </w:pPr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t>ESPECIAL               UNIVERSIDAD NACIONAL DEL NOROESTE DE LA PROVINCIA DE BUENOS AIRES (UNNOBA)</w:t>
      </w:r>
    </w:p>
    <w:p w:rsidR="00C359B5" w:rsidRPr="00C359B5" w:rsidRDefault="00C359B5" w:rsidP="00D1008D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es-AR"/>
        </w:rPr>
      </w:pPr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t>PLENO   YOUNG SA  </w:t>
      </w:r>
    </w:p>
    <w:p w:rsidR="00C359B5" w:rsidRDefault="00C359B5" w:rsidP="00C359B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es-AR"/>
        </w:rPr>
      </w:pPr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t> </w:t>
      </w:r>
    </w:p>
    <w:p w:rsidR="00CE2E1C" w:rsidRDefault="00CE2E1C" w:rsidP="00C359B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es-AR"/>
        </w:rPr>
      </w:pPr>
      <w:r>
        <w:rPr>
          <w:rFonts w:eastAsia="Times New Roman" w:cstheme="minorHAnsi"/>
          <w:color w:val="222222"/>
          <w:sz w:val="20"/>
          <w:szCs w:val="20"/>
          <w:lang w:eastAsia="es-AR"/>
        </w:rPr>
        <w:t>Municipalidad de Juni</w:t>
      </w:r>
      <w:r w:rsidR="00B40D71">
        <w:rPr>
          <w:rFonts w:eastAsia="Times New Roman" w:cstheme="minorHAnsi"/>
          <w:color w:val="222222"/>
          <w:sz w:val="20"/>
          <w:szCs w:val="20"/>
          <w:lang w:eastAsia="es-AR"/>
        </w:rPr>
        <w:t>n</w:t>
      </w:r>
      <w:r>
        <w:rPr>
          <w:rFonts w:eastAsia="Times New Roman" w:cstheme="minorHAnsi"/>
          <w:color w:val="222222"/>
          <w:sz w:val="20"/>
          <w:szCs w:val="20"/>
          <w:lang w:eastAsia="es-AR"/>
        </w:rPr>
        <w:t xml:space="preserve"> f</w:t>
      </w:r>
      <w:r w:rsidR="00B40D71">
        <w:rPr>
          <w:rFonts w:eastAsia="Times New Roman" w:cstheme="minorHAnsi"/>
          <w:color w:val="222222"/>
          <w:sz w:val="20"/>
          <w:szCs w:val="20"/>
          <w:lang w:eastAsia="es-AR"/>
        </w:rPr>
        <w:t xml:space="preserve">alta conectarse a un puerto, hasta el momento lo hace a través de Acerca, pero debe conectarse y hacer BGP. </w:t>
      </w:r>
    </w:p>
    <w:p w:rsidR="00CE2E1C" w:rsidRPr="00C359B5" w:rsidRDefault="00CE2E1C" w:rsidP="00C359B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es-AR"/>
        </w:rPr>
      </w:pPr>
    </w:p>
    <w:p w:rsidR="00C359B5" w:rsidRPr="00C359B5" w:rsidRDefault="00C359B5" w:rsidP="00C359B5">
      <w:pPr>
        <w:shd w:val="clear" w:color="auto" w:fill="FFFFFF"/>
        <w:spacing w:after="0" w:line="253" w:lineRule="atLeast"/>
        <w:ind w:left="720"/>
        <w:rPr>
          <w:rFonts w:eastAsia="Times New Roman" w:cstheme="minorHAnsi"/>
          <w:color w:val="222222"/>
          <w:sz w:val="20"/>
          <w:szCs w:val="20"/>
          <w:lang w:eastAsia="es-AR"/>
        </w:rPr>
      </w:pPr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t>7-       </w:t>
      </w:r>
      <w:proofErr w:type="gramStart"/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t>ALTAS ,</w:t>
      </w:r>
      <w:proofErr w:type="gramEnd"/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t xml:space="preserve"> BAJAS Y MODIFICACIONES</w:t>
      </w:r>
    </w:p>
    <w:p w:rsidR="00C359B5" w:rsidRPr="00C359B5" w:rsidRDefault="00C359B5" w:rsidP="00C359B5">
      <w:pPr>
        <w:shd w:val="clear" w:color="auto" w:fill="FFFFFF"/>
        <w:spacing w:after="0" w:line="253" w:lineRule="atLeast"/>
        <w:ind w:left="720"/>
        <w:rPr>
          <w:rFonts w:eastAsia="Times New Roman" w:cstheme="minorHAnsi"/>
          <w:color w:val="222222"/>
          <w:sz w:val="20"/>
          <w:szCs w:val="20"/>
          <w:lang w:eastAsia="es-AR"/>
        </w:rPr>
      </w:pPr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t> </w:t>
      </w:r>
    </w:p>
    <w:p w:rsidR="00C359B5" w:rsidRPr="00C359B5" w:rsidRDefault="00C359B5" w:rsidP="00D1008D">
      <w:pPr>
        <w:shd w:val="clear" w:color="auto" w:fill="FFFFFF"/>
        <w:spacing w:after="0" w:line="253" w:lineRule="atLeast"/>
        <w:rPr>
          <w:rFonts w:eastAsia="Times New Roman" w:cstheme="minorHAnsi"/>
          <w:color w:val="222222"/>
          <w:sz w:val="20"/>
          <w:szCs w:val="20"/>
          <w:lang w:eastAsia="es-AR"/>
        </w:rPr>
      </w:pPr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t>CONSIDERACIÓN DE POTENCIALES MIEMBROS A CONTACTAR</w:t>
      </w:r>
    </w:p>
    <w:p w:rsidR="00C359B5" w:rsidRPr="00C359B5" w:rsidRDefault="00C359B5" w:rsidP="00C359B5">
      <w:pPr>
        <w:shd w:val="clear" w:color="auto" w:fill="FFFFFF"/>
        <w:spacing w:after="0" w:line="253" w:lineRule="atLeast"/>
        <w:ind w:left="3540"/>
        <w:rPr>
          <w:rFonts w:eastAsia="Times New Roman" w:cstheme="minorHAnsi"/>
          <w:color w:val="222222"/>
          <w:sz w:val="20"/>
          <w:szCs w:val="20"/>
          <w:lang w:eastAsia="es-AR"/>
        </w:rPr>
      </w:pPr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t> </w:t>
      </w:r>
    </w:p>
    <w:p w:rsidR="00C359B5" w:rsidRPr="00C359B5" w:rsidRDefault="00C359B5" w:rsidP="00C359B5">
      <w:pPr>
        <w:shd w:val="clear" w:color="auto" w:fill="FFFFFF"/>
        <w:spacing w:after="0" w:line="253" w:lineRule="atLeast"/>
        <w:ind w:left="720"/>
        <w:rPr>
          <w:rFonts w:eastAsia="Times New Roman" w:cstheme="minorHAnsi"/>
          <w:color w:val="222222"/>
          <w:sz w:val="20"/>
          <w:szCs w:val="20"/>
          <w:lang w:eastAsia="es-AR"/>
        </w:rPr>
      </w:pPr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t> </w:t>
      </w:r>
    </w:p>
    <w:p w:rsidR="00C359B5" w:rsidRPr="00C359B5" w:rsidRDefault="00C359B5" w:rsidP="00C359B5">
      <w:pPr>
        <w:shd w:val="clear" w:color="auto" w:fill="FFFFFF"/>
        <w:spacing w:line="253" w:lineRule="atLeast"/>
        <w:ind w:left="720"/>
        <w:rPr>
          <w:rFonts w:eastAsia="Times New Roman" w:cstheme="minorHAnsi"/>
          <w:color w:val="222222"/>
          <w:sz w:val="20"/>
          <w:szCs w:val="20"/>
          <w:lang w:eastAsia="es-AR"/>
        </w:rPr>
      </w:pPr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t>8-       FECHA DE LA PRÓXIMA REUNIÓN</w:t>
      </w:r>
    </w:p>
    <w:p w:rsidR="00C359B5" w:rsidRPr="00C359B5" w:rsidRDefault="00D1008D" w:rsidP="00D1008D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es-AR"/>
        </w:rPr>
      </w:pPr>
      <w:r w:rsidRPr="00D1008D">
        <w:rPr>
          <w:rFonts w:eastAsia="Times New Roman" w:cstheme="minorHAnsi"/>
          <w:color w:val="222222"/>
          <w:sz w:val="20"/>
          <w:szCs w:val="20"/>
          <w:lang w:eastAsia="es-AR"/>
        </w:rPr>
        <w:t>Lunes 19 de Marzo</w:t>
      </w:r>
    </w:p>
    <w:p w:rsidR="00C359B5" w:rsidRPr="00C359B5" w:rsidRDefault="00C359B5" w:rsidP="00C359B5">
      <w:pPr>
        <w:shd w:val="clear" w:color="auto" w:fill="FFFFFF"/>
        <w:spacing w:after="0" w:line="240" w:lineRule="auto"/>
        <w:ind w:left="3540"/>
        <w:rPr>
          <w:rFonts w:eastAsia="Times New Roman" w:cstheme="minorHAnsi"/>
          <w:color w:val="222222"/>
          <w:sz w:val="20"/>
          <w:szCs w:val="20"/>
          <w:lang w:eastAsia="es-AR"/>
        </w:rPr>
      </w:pPr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t> </w:t>
      </w:r>
    </w:p>
    <w:p w:rsidR="00C359B5" w:rsidRPr="00D1008D" w:rsidRDefault="00C359B5" w:rsidP="00C359B5">
      <w:pPr>
        <w:shd w:val="clear" w:color="auto" w:fill="FFFFFF"/>
        <w:spacing w:after="0" w:line="253" w:lineRule="atLeast"/>
        <w:ind w:left="720"/>
        <w:rPr>
          <w:rFonts w:eastAsia="Times New Roman" w:cstheme="minorHAnsi"/>
          <w:color w:val="222222"/>
          <w:sz w:val="20"/>
          <w:szCs w:val="20"/>
          <w:lang w:eastAsia="es-AR"/>
        </w:rPr>
      </w:pPr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t>9-       FECHA DE LA REUNIÓN PPDA E INFORME DE LA SGIXPS. </w:t>
      </w:r>
    </w:p>
    <w:p w:rsidR="00D1008D" w:rsidRPr="00C359B5" w:rsidRDefault="00D1008D" w:rsidP="00C359B5">
      <w:pPr>
        <w:shd w:val="clear" w:color="auto" w:fill="FFFFFF"/>
        <w:spacing w:after="0" w:line="253" w:lineRule="atLeast"/>
        <w:ind w:left="720"/>
        <w:rPr>
          <w:rFonts w:eastAsia="Times New Roman" w:cstheme="minorHAnsi"/>
          <w:color w:val="222222"/>
          <w:sz w:val="20"/>
          <w:szCs w:val="20"/>
          <w:lang w:eastAsia="es-AR"/>
        </w:rPr>
      </w:pPr>
    </w:p>
    <w:p w:rsidR="00C359B5" w:rsidRPr="00D1008D" w:rsidRDefault="00C359B5" w:rsidP="00C359B5">
      <w:pPr>
        <w:shd w:val="clear" w:color="auto" w:fill="FFFFFF"/>
        <w:spacing w:after="0" w:line="253" w:lineRule="atLeast"/>
        <w:ind w:left="720"/>
        <w:rPr>
          <w:rFonts w:eastAsia="Times New Roman" w:cstheme="minorHAnsi"/>
          <w:color w:val="222222"/>
          <w:sz w:val="20"/>
          <w:szCs w:val="20"/>
          <w:lang w:eastAsia="es-AR"/>
        </w:rPr>
      </w:pPr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t>10-   ENCUENTRO NACIONAL DE TÉCNICOS </w:t>
      </w:r>
      <w:r w:rsidRPr="00D1008D">
        <w:rPr>
          <w:rFonts w:eastAsia="Times New Roman" w:cstheme="minorHAnsi"/>
          <w:color w:val="222222"/>
          <w:sz w:val="20"/>
          <w:szCs w:val="20"/>
          <w:lang w:eastAsia="es-AR"/>
        </w:rPr>
        <w:t>CABASE</w:t>
      </w:r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t> ABRIL 2018, MENDOZA</w:t>
      </w:r>
    </w:p>
    <w:p w:rsidR="00D1008D" w:rsidRDefault="00B40D71" w:rsidP="00C359B5">
      <w:pPr>
        <w:shd w:val="clear" w:color="auto" w:fill="FFFFFF"/>
        <w:spacing w:after="0" w:line="253" w:lineRule="atLeast"/>
        <w:ind w:left="720"/>
        <w:rPr>
          <w:rFonts w:eastAsia="Times New Roman" w:cstheme="minorHAnsi"/>
          <w:color w:val="222222"/>
          <w:sz w:val="20"/>
          <w:szCs w:val="20"/>
          <w:lang w:eastAsia="es-AR"/>
        </w:rPr>
      </w:pPr>
      <w:r>
        <w:rPr>
          <w:rFonts w:eastAsia="Times New Roman" w:cstheme="minorHAnsi"/>
          <w:color w:val="222222"/>
          <w:sz w:val="20"/>
          <w:szCs w:val="20"/>
          <w:lang w:eastAsia="es-AR"/>
        </w:rPr>
        <w:t xml:space="preserve">Se informa que el 5 y 6 de Abril se realizará el encuentro de Técnicos en la UTN de Mendoza para capacitar a miembros de CABASE en BGP, Seguridad, Configuraciones </w:t>
      </w:r>
      <w:proofErr w:type="spellStart"/>
      <w:r>
        <w:rPr>
          <w:rFonts w:eastAsia="Times New Roman" w:cstheme="minorHAnsi"/>
          <w:color w:val="222222"/>
          <w:sz w:val="20"/>
          <w:szCs w:val="20"/>
          <w:lang w:eastAsia="es-AR"/>
        </w:rPr>
        <w:t>Microtik</w:t>
      </w:r>
      <w:proofErr w:type="spellEnd"/>
      <w:r>
        <w:rPr>
          <w:rFonts w:eastAsia="Times New Roman" w:cstheme="minorHAnsi"/>
          <w:color w:val="222222"/>
          <w:sz w:val="20"/>
          <w:szCs w:val="20"/>
          <w:lang w:eastAsia="es-AR"/>
        </w:rPr>
        <w:t xml:space="preserve">, etc… </w:t>
      </w:r>
    </w:p>
    <w:p w:rsidR="00B40D71" w:rsidRPr="00C359B5" w:rsidRDefault="00B40D71" w:rsidP="00C359B5">
      <w:pPr>
        <w:shd w:val="clear" w:color="auto" w:fill="FFFFFF"/>
        <w:spacing w:after="0" w:line="253" w:lineRule="atLeast"/>
        <w:ind w:left="720"/>
        <w:rPr>
          <w:rFonts w:eastAsia="Times New Roman" w:cstheme="minorHAnsi"/>
          <w:color w:val="222222"/>
          <w:sz w:val="20"/>
          <w:szCs w:val="20"/>
          <w:lang w:eastAsia="es-AR"/>
        </w:rPr>
      </w:pPr>
    </w:p>
    <w:p w:rsidR="00C359B5" w:rsidRDefault="00C359B5" w:rsidP="00C359B5">
      <w:pPr>
        <w:shd w:val="clear" w:color="auto" w:fill="FFFFFF"/>
        <w:spacing w:line="253" w:lineRule="atLeast"/>
        <w:ind w:left="720"/>
        <w:rPr>
          <w:rFonts w:eastAsia="Times New Roman" w:cstheme="minorHAnsi"/>
          <w:color w:val="222222"/>
          <w:sz w:val="20"/>
          <w:szCs w:val="20"/>
          <w:lang w:eastAsia="es-AR"/>
        </w:rPr>
      </w:pPr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lastRenderedPageBreak/>
        <w:t>11-   </w:t>
      </w:r>
      <w:r w:rsidR="00B40D71">
        <w:rPr>
          <w:rFonts w:eastAsia="Times New Roman" w:cstheme="minorHAnsi"/>
          <w:color w:val="222222"/>
          <w:sz w:val="20"/>
          <w:szCs w:val="20"/>
          <w:lang w:eastAsia="es-AR"/>
        </w:rPr>
        <w:t xml:space="preserve">Varios: </w:t>
      </w:r>
    </w:p>
    <w:p w:rsidR="00B40D71" w:rsidRDefault="00A01E1B" w:rsidP="00C359B5">
      <w:pPr>
        <w:shd w:val="clear" w:color="auto" w:fill="FFFFFF"/>
        <w:spacing w:line="253" w:lineRule="atLeast"/>
        <w:ind w:left="720"/>
        <w:rPr>
          <w:rFonts w:eastAsia="Times New Roman" w:cstheme="minorHAnsi"/>
          <w:color w:val="222222"/>
          <w:sz w:val="20"/>
          <w:szCs w:val="20"/>
          <w:lang w:eastAsia="es-AR"/>
        </w:rPr>
      </w:pPr>
      <w:r>
        <w:rPr>
          <w:rFonts w:eastAsia="Times New Roman" w:cstheme="minorHAnsi"/>
          <w:b/>
          <w:color w:val="222222"/>
          <w:sz w:val="20"/>
          <w:szCs w:val="20"/>
          <w:lang w:eastAsia="es-AR"/>
        </w:rPr>
        <w:t xml:space="preserve">11.1 </w:t>
      </w:r>
      <w:r w:rsidR="00B40D71" w:rsidRPr="00A01E1B">
        <w:rPr>
          <w:rFonts w:eastAsia="Times New Roman" w:cstheme="minorHAnsi"/>
          <w:b/>
          <w:color w:val="222222"/>
          <w:sz w:val="20"/>
          <w:szCs w:val="20"/>
          <w:lang w:eastAsia="es-AR"/>
        </w:rPr>
        <w:t xml:space="preserve">Propuesta </w:t>
      </w:r>
      <w:proofErr w:type="spellStart"/>
      <w:r w:rsidR="00B40D71" w:rsidRPr="00A01E1B">
        <w:rPr>
          <w:rFonts w:eastAsia="Times New Roman" w:cstheme="minorHAnsi"/>
          <w:b/>
          <w:color w:val="222222"/>
          <w:sz w:val="20"/>
          <w:szCs w:val="20"/>
          <w:lang w:eastAsia="es-AR"/>
        </w:rPr>
        <w:t>SyT</w:t>
      </w:r>
      <w:proofErr w:type="spellEnd"/>
      <w:r w:rsidR="00B40D71" w:rsidRPr="00A01E1B">
        <w:rPr>
          <w:rFonts w:eastAsia="Times New Roman" w:cstheme="minorHAnsi"/>
          <w:b/>
          <w:color w:val="222222"/>
          <w:sz w:val="20"/>
          <w:szCs w:val="20"/>
          <w:lang w:eastAsia="es-AR"/>
        </w:rPr>
        <w:t>:</w:t>
      </w:r>
      <w:r w:rsidR="00B40D71">
        <w:rPr>
          <w:rFonts w:eastAsia="Times New Roman" w:cstheme="minorHAnsi"/>
          <w:color w:val="222222"/>
          <w:sz w:val="20"/>
          <w:szCs w:val="20"/>
          <w:lang w:eastAsia="es-AR"/>
        </w:rPr>
        <w:t xml:space="preserve"> Ariel Graizer informa que dada la capacidad ociosa de Telecom, y dado que el costo del transporte hoy es USD 6,85 por mega se ofrece transito IP</w:t>
      </w:r>
      <w:r>
        <w:rPr>
          <w:rFonts w:eastAsia="Times New Roman" w:cstheme="minorHAnsi"/>
          <w:color w:val="222222"/>
          <w:sz w:val="20"/>
          <w:szCs w:val="20"/>
          <w:lang w:eastAsia="es-AR"/>
        </w:rPr>
        <w:t xml:space="preserve"> según los siguientes consumos NAP</w:t>
      </w:r>
      <w:r w:rsidR="00B40D71">
        <w:rPr>
          <w:rFonts w:eastAsia="Times New Roman" w:cstheme="minorHAnsi"/>
          <w:color w:val="222222"/>
          <w:sz w:val="20"/>
          <w:szCs w:val="20"/>
          <w:lang w:eastAsia="es-AR"/>
        </w:rPr>
        <w:t>:</w:t>
      </w:r>
    </w:p>
    <w:p w:rsidR="00B40D71" w:rsidRDefault="00A01E1B" w:rsidP="00C359B5">
      <w:pPr>
        <w:shd w:val="clear" w:color="auto" w:fill="FFFFFF"/>
        <w:spacing w:line="253" w:lineRule="atLeast"/>
        <w:ind w:left="720"/>
        <w:rPr>
          <w:rFonts w:eastAsia="Times New Roman" w:cstheme="minorHAnsi"/>
          <w:color w:val="222222"/>
          <w:sz w:val="20"/>
          <w:szCs w:val="20"/>
          <w:lang w:eastAsia="es-AR"/>
        </w:rPr>
      </w:pPr>
      <w:r>
        <w:rPr>
          <w:rFonts w:eastAsia="Times New Roman" w:cstheme="minorHAnsi"/>
          <w:color w:val="222222"/>
          <w:sz w:val="20"/>
          <w:szCs w:val="20"/>
          <w:lang w:eastAsia="es-AR"/>
        </w:rPr>
        <w:t xml:space="preserve">Hasta 500 MB </w:t>
      </w:r>
      <w:r w:rsidR="00B40D71">
        <w:rPr>
          <w:rFonts w:eastAsia="Times New Roman" w:cstheme="minorHAnsi"/>
          <w:color w:val="222222"/>
          <w:sz w:val="20"/>
          <w:szCs w:val="20"/>
          <w:lang w:eastAsia="es-AR"/>
        </w:rPr>
        <w:t xml:space="preserve"> a </w:t>
      </w:r>
      <w:r>
        <w:rPr>
          <w:rFonts w:eastAsia="Times New Roman" w:cstheme="minorHAnsi"/>
          <w:color w:val="222222"/>
          <w:sz w:val="20"/>
          <w:szCs w:val="20"/>
          <w:lang w:eastAsia="es-AR"/>
        </w:rPr>
        <w:t>+5,65  por sobre el costo de transporte =&gt;  llegando a un costo de USD 12,50</w:t>
      </w:r>
    </w:p>
    <w:p w:rsidR="00B40D71" w:rsidRDefault="00A01E1B" w:rsidP="00C359B5">
      <w:pPr>
        <w:shd w:val="clear" w:color="auto" w:fill="FFFFFF"/>
        <w:spacing w:line="253" w:lineRule="atLeast"/>
        <w:ind w:left="720"/>
        <w:rPr>
          <w:rFonts w:eastAsia="Times New Roman" w:cstheme="minorHAnsi"/>
          <w:color w:val="222222"/>
          <w:sz w:val="20"/>
          <w:szCs w:val="20"/>
          <w:lang w:eastAsia="es-AR"/>
        </w:rPr>
      </w:pPr>
      <w:r>
        <w:rPr>
          <w:rFonts w:eastAsia="Times New Roman" w:cstheme="minorHAnsi"/>
          <w:color w:val="222222"/>
          <w:sz w:val="20"/>
          <w:szCs w:val="20"/>
          <w:lang w:eastAsia="es-AR"/>
        </w:rPr>
        <w:t>Hasta   1 GB  a +4,65  por sobre el costo de transporte =&gt;  llegando a un costo de USD 11,50</w:t>
      </w:r>
    </w:p>
    <w:p w:rsidR="00A01E1B" w:rsidRDefault="00A01E1B" w:rsidP="00C359B5">
      <w:pPr>
        <w:shd w:val="clear" w:color="auto" w:fill="FFFFFF"/>
        <w:spacing w:line="253" w:lineRule="atLeast"/>
        <w:ind w:left="720"/>
        <w:rPr>
          <w:rFonts w:eastAsia="Times New Roman" w:cstheme="minorHAnsi"/>
          <w:color w:val="222222"/>
          <w:sz w:val="20"/>
          <w:szCs w:val="20"/>
          <w:lang w:eastAsia="es-AR"/>
        </w:rPr>
      </w:pPr>
      <w:r>
        <w:rPr>
          <w:rFonts w:eastAsia="Times New Roman" w:cstheme="minorHAnsi"/>
          <w:color w:val="222222"/>
          <w:sz w:val="20"/>
          <w:szCs w:val="20"/>
          <w:lang w:eastAsia="es-AR"/>
        </w:rPr>
        <w:t>Hasta   2 GB  a +3,65  por sobre el costo de transporte =&gt;  llegando a un costo de USD 10,50</w:t>
      </w:r>
    </w:p>
    <w:p w:rsidR="00A01E1B" w:rsidRDefault="00A01E1B" w:rsidP="00C359B5">
      <w:pPr>
        <w:shd w:val="clear" w:color="auto" w:fill="FFFFFF"/>
        <w:spacing w:line="253" w:lineRule="atLeast"/>
        <w:ind w:left="720"/>
        <w:rPr>
          <w:rFonts w:eastAsia="Times New Roman" w:cstheme="minorHAnsi"/>
          <w:color w:val="222222"/>
          <w:sz w:val="20"/>
          <w:szCs w:val="20"/>
          <w:lang w:eastAsia="es-AR"/>
        </w:rPr>
      </w:pPr>
      <w:r>
        <w:rPr>
          <w:rFonts w:eastAsia="Times New Roman" w:cstheme="minorHAnsi"/>
          <w:color w:val="222222"/>
          <w:sz w:val="20"/>
          <w:szCs w:val="20"/>
          <w:lang w:eastAsia="es-AR"/>
        </w:rPr>
        <w:t xml:space="preserve">   Saliendo por </w:t>
      </w:r>
      <w:proofErr w:type="spellStart"/>
      <w:r>
        <w:rPr>
          <w:rFonts w:eastAsia="Times New Roman" w:cstheme="minorHAnsi"/>
          <w:color w:val="222222"/>
          <w:sz w:val="20"/>
          <w:szCs w:val="20"/>
          <w:lang w:eastAsia="es-AR"/>
        </w:rPr>
        <w:t>Hurrican</w:t>
      </w:r>
      <w:proofErr w:type="spellEnd"/>
      <w:r>
        <w:rPr>
          <w:rFonts w:eastAsia="Times New Roman" w:cstheme="minorHAnsi"/>
          <w:color w:val="222222"/>
          <w:sz w:val="20"/>
          <w:szCs w:val="20"/>
          <w:lang w:eastAsia="es-AR"/>
        </w:rPr>
        <w:t xml:space="preserve"> </w:t>
      </w:r>
      <w:proofErr w:type="gramStart"/>
      <w:r>
        <w:rPr>
          <w:rFonts w:eastAsia="Times New Roman" w:cstheme="minorHAnsi"/>
          <w:color w:val="222222"/>
          <w:sz w:val="20"/>
          <w:szCs w:val="20"/>
          <w:lang w:eastAsia="es-AR"/>
        </w:rPr>
        <w:t>Electric ,</w:t>
      </w:r>
      <w:proofErr w:type="gramEnd"/>
      <w:r>
        <w:rPr>
          <w:rFonts w:eastAsia="Times New Roman" w:cstheme="minorHAnsi"/>
          <w:color w:val="222222"/>
          <w:sz w:val="20"/>
          <w:szCs w:val="20"/>
          <w:lang w:eastAsia="es-AR"/>
        </w:rPr>
        <w:t xml:space="preserve"> con contrato a 2 años, </w:t>
      </w:r>
    </w:p>
    <w:p w:rsidR="00A01E1B" w:rsidRDefault="00A01E1B" w:rsidP="00C359B5">
      <w:pPr>
        <w:shd w:val="clear" w:color="auto" w:fill="FFFFFF"/>
        <w:spacing w:line="253" w:lineRule="atLeast"/>
        <w:ind w:left="720"/>
        <w:rPr>
          <w:rFonts w:eastAsia="Times New Roman" w:cstheme="minorHAnsi"/>
          <w:color w:val="222222"/>
          <w:sz w:val="20"/>
          <w:szCs w:val="20"/>
          <w:lang w:eastAsia="es-AR"/>
        </w:rPr>
      </w:pPr>
      <w:r>
        <w:rPr>
          <w:rFonts w:eastAsia="Times New Roman" w:cstheme="minorHAnsi"/>
          <w:color w:val="222222"/>
          <w:sz w:val="20"/>
          <w:szCs w:val="20"/>
          <w:lang w:eastAsia="es-AR"/>
        </w:rPr>
        <w:t xml:space="preserve">11.2 Ariel Graizer informa que </w:t>
      </w:r>
      <w:proofErr w:type="spellStart"/>
      <w:r>
        <w:rPr>
          <w:rFonts w:eastAsia="Times New Roman" w:cstheme="minorHAnsi"/>
          <w:color w:val="222222"/>
          <w:sz w:val="20"/>
          <w:szCs w:val="20"/>
          <w:lang w:eastAsia="es-AR"/>
        </w:rPr>
        <w:t>Cabase</w:t>
      </w:r>
      <w:proofErr w:type="spellEnd"/>
      <w:r>
        <w:rPr>
          <w:rFonts w:eastAsia="Times New Roman" w:cstheme="minorHAnsi"/>
          <w:color w:val="222222"/>
          <w:sz w:val="20"/>
          <w:szCs w:val="20"/>
          <w:lang w:eastAsia="es-AR"/>
        </w:rPr>
        <w:t xml:space="preserve"> instaló un </w:t>
      </w:r>
      <w:proofErr w:type="spellStart"/>
      <w:r>
        <w:rPr>
          <w:rFonts w:eastAsia="Times New Roman" w:cstheme="minorHAnsi"/>
          <w:color w:val="222222"/>
          <w:sz w:val="20"/>
          <w:szCs w:val="20"/>
          <w:lang w:eastAsia="es-AR"/>
        </w:rPr>
        <w:t>softswitch</w:t>
      </w:r>
      <w:proofErr w:type="spellEnd"/>
      <w:r>
        <w:rPr>
          <w:rFonts w:eastAsia="Times New Roman" w:cstheme="minorHAnsi"/>
          <w:color w:val="222222"/>
          <w:sz w:val="20"/>
          <w:szCs w:val="20"/>
          <w:lang w:eastAsia="es-AR"/>
        </w:rPr>
        <w:t xml:space="preserve"> para telefonía IP y pronto lo ofrecerán a los socios.</w:t>
      </w:r>
    </w:p>
    <w:p w:rsidR="00A01E1B" w:rsidRDefault="00A01E1B" w:rsidP="00C359B5">
      <w:pPr>
        <w:shd w:val="clear" w:color="auto" w:fill="FFFFFF"/>
        <w:spacing w:line="253" w:lineRule="atLeast"/>
        <w:ind w:left="720"/>
        <w:rPr>
          <w:rFonts w:eastAsia="Times New Roman" w:cstheme="minorHAnsi"/>
          <w:color w:val="222222"/>
          <w:sz w:val="20"/>
          <w:szCs w:val="20"/>
          <w:lang w:eastAsia="es-AR"/>
        </w:rPr>
      </w:pPr>
      <w:r>
        <w:rPr>
          <w:rFonts w:eastAsia="Times New Roman" w:cstheme="minorHAnsi"/>
          <w:color w:val="222222"/>
          <w:sz w:val="20"/>
          <w:szCs w:val="20"/>
          <w:lang w:eastAsia="es-AR"/>
        </w:rPr>
        <w:t>11.3 Ariel Graizer informa que próximamente va a</w:t>
      </w:r>
      <w:r w:rsidR="006827FA">
        <w:rPr>
          <w:rFonts w:eastAsia="Times New Roman" w:cstheme="minorHAnsi"/>
          <w:color w:val="222222"/>
          <w:sz w:val="20"/>
          <w:szCs w:val="20"/>
          <w:lang w:eastAsia="es-AR"/>
        </w:rPr>
        <w:t xml:space="preserve"> </w:t>
      </w:r>
      <w:r>
        <w:rPr>
          <w:rFonts w:eastAsia="Times New Roman" w:cstheme="minorHAnsi"/>
          <w:color w:val="222222"/>
          <w:sz w:val="20"/>
          <w:szCs w:val="20"/>
          <w:lang w:eastAsia="es-AR"/>
        </w:rPr>
        <w:t xml:space="preserve">salir en el </w:t>
      </w:r>
      <w:proofErr w:type="spellStart"/>
      <w:r>
        <w:rPr>
          <w:rFonts w:eastAsia="Times New Roman" w:cstheme="minorHAnsi"/>
          <w:color w:val="222222"/>
          <w:sz w:val="20"/>
          <w:szCs w:val="20"/>
          <w:lang w:eastAsia="es-AR"/>
        </w:rPr>
        <w:t>Boletin</w:t>
      </w:r>
      <w:proofErr w:type="spellEnd"/>
      <w:r>
        <w:rPr>
          <w:rFonts w:eastAsia="Times New Roman" w:cstheme="minorHAnsi"/>
          <w:color w:val="222222"/>
          <w:sz w:val="20"/>
          <w:szCs w:val="20"/>
          <w:lang w:eastAsia="es-AR"/>
        </w:rPr>
        <w:t xml:space="preserve"> Oficial el reglamento de consulta de nuevas frecuencias. </w:t>
      </w:r>
    </w:p>
    <w:p w:rsidR="00A01E1B" w:rsidRDefault="00A01E1B" w:rsidP="00C359B5">
      <w:pPr>
        <w:shd w:val="clear" w:color="auto" w:fill="FFFFFF"/>
        <w:spacing w:line="253" w:lineRule="atLeast"/>
        <w:ind w:left="720"/>
        <w:rPr>
          <w:rFonts w:eastAsia="Times New Roman" w:cstheme="minorHAnsi"/>
          <w:color w:val="222222"/>
          <w:sz w:val="20"/>
          <w:szCs w:val="20"/>
          <w:lang w:eastAsia="es-AR"/>
        </w:rPr>
      </w:pPr>
      <w:r>
        <w:rPr>
          <w:rFonts w:eastAsia="Times New Roman" w:cstheme="minorHAnsi"/>
          <w:color w:val="222222"/>
          <w:sz w:val="20"/>
          <w:szCs w:val="20"/>
          <w:lang w:eastAsia="es-AR"/>
        </w:rPr>
        <w:t xml:space="preserve">Se van a licitar la frecuencia 450 para </w:t>
      </w:r>
      <w:proofErr w:type="spellStart"/>
      <w:r>
        <w:rPr>
          <w:rFonts w:eastAsia="Times New Roman" w:cstheme="minorHAnsi"/>
          <w:color w:val="222222"/>
          <w:sz w:val="20"/>
          <w:szCs w:val="20"/>
          <w:lang w:eastAsia="es-AR"/>
        </w:rPr>
        <w:t>WiFi</w:t>
      </w:r>
      <w:proofErr w:type="spellEnd"/>
      <w:r>
        <w:rPr>
          <w:rFonts w:eastAsia="Times New Roman" w:cstheme="minorHAnsi"/>
          <w:color w:val="222222"/>
          <w:sz w:val="20"/>
          <w:szCs w:val="20"/>
          <w:lang w:eastAsia="es-AR"/>
        </w:rPr>
        <w:t xml:space="preserve"> y las licencias para Telefonía Móvil: 915 a 928;  2400 a 2483;   5,2 a </w:t>
      </w:r>
      <w:proofErr w:type="gramStart"/>
      <w:r>
        <w:rPr>
          <w:rFonts w:eastAsia="Times New Roman" w:cstheme="minorHAnsi"/>
          <w:color w:val="222222"/>
          <w:sz w:val="20"/>
          <w:szCs w:val="20"/>
          <w:lang w:eastAsia="es-AR"/>
        </w:rPr>
        <w:t>5,3 ;</w:t>
      </w:r>
      <w:proofErr w:type="gramEnd"/>
      <w:r>
        <w:rPr>
          <w:rFonts w:eastAsia="Times New Roman" w:cstheme="minorHAnsi"/>
          <w:color w:val="222222"/>
          <w:sz w:val="20"/>
          <w:szCs w:val="20"/>
          <w:lang w:eastAsia="es-AR"/>
        </w:rPr>
        <w:t xml:space="preserve">  5,4 a 5,6   ;  5,6 a 5,7  ;  y   5,7 a 5,8  </w:t>
      </w:r>
    </w:p>
    <w:p w:rsidR="00B40D71" w:rsidRDefault="00A01E1B" w:rsidP="00E24B46">
      <w:pPr>
        <w:shd w:val="clear" w:color="auto" w:fill="FFFFFF"/>
        <w:spacing w:line="253" w:lineRule="atLeast"/>
        <w:ind w:left="720"/>
        <w:rPr>
          <w:rFonts w:eastAsia="Times New Roman" w:cstheme="minorHAnsi"/>
          <w:color w:val="222222"/>
          <w:sz w:val="20"/>
          <w:szCs w:val="20"/>
          <w:lang w:eastAsia="es-AR"/>
        </w:rPr>
      </w:pPr>
      <w:r>
        <w:rPr>
          <w:rFonts w:eastAsia="Times New Roman" w:cstheme="minorHAnsi"/>
          <w:color w:val="222222"/>
          <w:sz w:val="20"/>
          <w:szCs w:val="20"/>
          <w:lang w:eastAsia="es-AR"/>
        </w:rPr>
        <w:t xml:space="preserve">11.4 </w:t>
      </w:r>
      <w:r w:rsidR="00E24B46">
        <w:rPr>
          <w:rFonts w:eastAsia="Times New Roman" w:cstheme="minorHAnsi"/>
          <w:color w:val="222222"/>
          <w:sz w:val="20"/>
          <w:szCs w:val="20"/>
          <w:lang w:eastAsia="es-AR"/>
        </w:rPr>
        <w:t xml:space="preserve">Lujan Luis </w:t>
      </w:r>
      <w:proofErr w:type="spellStart"/>
      <w:r w:rsidR="00E24B46">
        <w:rPr>
          <w:rFonts w:eastAsia="Times New Roman" w:cstheme="minorHAnsi"/>
          <w:color w:val="222222"/>
          <w:sz w:val="20"/>
          <w:szCs w:val="20"/>
          <w:lang w:eastAsia="es-AR"/>
        </w:rPr>
        <w:t>Giaccardi</w:t>
      </w:r>
      <w:proofErr w:type="spellEnd"/>
      <w:r w:rsidR="00E24B46">
        <w:rPr>
          <w:rFonts w:eastAsia="Times New Roman" w:cstheme="minorHAnsi"/>
          <w:color w:val="222222"/>
          <w:sz w:val="20"/>
          <w:szCs w:val="20"/>
          <w:lang w:eastAsia="es-AR"/>
        </w:rPr>
        <w:t xml:space="preserve"> de Red Cosmos </w:t>
      </w:r>
      <w:r>
        <w:rPr>
          <w:rFonts w:eastAsia="Times New Roman" w:cstheme="minorHAnsi"/>
          <w:color w:val="222222"/>
          <w:sz w:val="20"/>
          <w:szCs w:val="20"/>
          <w:lang w:eastAsia="es-AR"/>
        </w:rPr>
        <w:t xml:space="preserve">pregunta sobre la </w:t>
      </w:r>
      <w:r w:rsidR="00B40D71">
        <w:rPr>
          <w:rFonts w:eastAsia="Times New Roman" w:cstheme="minorHAnsi"/>
          <w:color w:val="222222"/>
          <w:sz w:val="20"/>
          <w:szCs w:val="20"/>
          <w:lang w:eastAsia="es-AR"/>
        </w:rPr>
        <w:t xml:space="preserve">Posibilidad de conectarse por Fibra </w:t>
      </w:r>
      <w:proofErr w:type="spellStart"/>
      <w:r w:rsidR="00B40D71">
        <w:rPr>
          <w:rFonts w:eastAsia="Times New Roman" w:cstheme="minorHAnsi"/>
          <w:color w:val="222222"/>
          <w:sz w:val="20"/>
          <w:szCs w:val="20"/>
          <w:lang w:eastAsia="es-AR"/>
        </w:rPr>
        <w:t>Optica</w:t>
      </w:r>
      <w:proofErr w:type="spellEnd"/>
      <w:r w:rsidR="00B40D71">
        <w:rPr>
          <w:rFonts w:eastAsia="Times New Roman" w:cstheme="minorHAnsi"/>
          <w:color w:val="222222"/>
          <w:sz w:val="20"/>
          <w:szCs w:val="20"/>
          <w:lang w:eastAsia="es-AR"/>
        </w:rPr>
        <w:t xml:space="preserve"> al NAP</w:t>
      </w:r>
      <w:r w:rsidR="00E24B46">
        <w:rPr>
          <w:rFonts w:eastAsia="Times New Roman" w:cstheme="minorHAnsi"/>
          <w:color w:val="222222"/>
          <w:sz w:val="20"/>
          <w:szCs w:val="20"/>
          <w:lang w:eastAsia="es-AR"/>
        </w:rPr>
        <w:t xml:space="preserve">, o por otros medios. </w:t>
      </w:r>
      <w:proofErr w:type="spellStart"/>
      <w:r w:rsidR="00E24B46">
        <w:rPr>
          <w:rFonts w:eastAsia="Times New Roman" w:cstheme="minorHAnsi"/>
          <w:color w:val="222222"/>
          <w:sz w:val="20"/>
          <w:szCs w:val="20"/>
          <w:lang w:eastAsia="es-AR"/>
        </w:rPr>
        <w:t>Monica</w:t>
      </w:r>
      <w:proofErr w:type="spellEnd"/>
      <w:r w:rsidR="00E24B46">
        <w:rPr>
          <w:rFonts w:eastAsia="Times New Roman" w:cstheme="minorHAnsi"/>
          <w:color w:val="222222"/>
          <w:sz w:val="20"/>
          <w:szCs w:val="20"/>
          <w:lang w:eastAsia="es-AR"/>
        </w:rPr>
        <w:t xml:space="preserve"> </w:t>
      </w:r>
      <w:proofErr w:type="spellStart"/>
      <w:r w:rsidR="00E24B46">
        <w:rPr>
          <w:rFonts w:eastAsia="Times New Roman" w:cstheme="minorHAnsi"/>
          <w:color w:val="222222"/>
          <w:sz w:val="20"/>
          <w:szCs w:val="20"/>
          <w:lang w:eastAsia="es-AR"/>
        </w:rPr>
        <w:t>Fernandez</w:t>
      </w:r>
      <w:proofErr w:type="spellEnd"/>
      <w:r w:rsidR="00E24B46">
        <w:rPr>
          <w:rFonts w:eastAsia="Times New Roman" w:cstheme="minorHAnsi"/>
          <w:color w:val="222222"/>
          <w:sz w:val="20"/>
          <w:szCs w:val="20"/>
          <w:lang w:eastAsia="es-AR"/>
        </w:rPr>
        <w:t xml:space="preserve"> comenta sobre las demoras sufridas para avanzar en proyecto de tendido de Fibra </w:t>
      </w:r>
      <w:proofErr w:type="spellStart"/>
      <w:r w:rsidR="00E24B46">
        <w:rPr>
          <w:rFonts w:eastAsia="Times New Roman" w:cstheme="minorHAnsi"/>
          <w:color w:val="222222"/>
          <w:sz w:val="20"/>
          <w:szCs w:val="20"/>
          <w:lang w:eastAsia="es-AR"/>
        </w:rPr>
        <w:t>Optica</w:t>
      </w:r>
      <w:proofErr w:type="spellEnd"/>
      <w:r w:rsidR="00E24B46">
        <w:rPr>
          <w:rFonts w:eastAsia="Times New Roman" w:cstheme="minorHAnsi"/>
          <w:color w:val="222222"/>
          <w:sz w:val="20"/>
          <w:szCs w:val="20"/>
          <w:lang w:eastAsia="es-AR"/>
        </w:rPr>
        <w:t xml:space="preserve"> en Junin</w:t>
      </w:r>
      <w:r>
        <w:rPr>
          <w:rFonts w:eastAsia="Times New Roman" w:cstheme="minorHAnsi"/>
          <w:color w:val="222222"/>
          <w:sz w:val="20"/>
          <w:szCs w:val="20"/>
          <w:lang w:eastAsia="es-AR"/>
        </w:rPr>
        <w:t xml:space="preserve">. </w:t>
      </w:r>
      <w:r w:rsidR="00E24B46">
        <w:rPr>
          <w:rFonts w:eastAsia="Times New Roman" w:cstheme="minorHAnsi"/>
          <w:color w:val="222222"/>
          <w:sz w:val="20"/>
          <w:szCs w:val="20"/>
          <w:lang w:eastAsia="es-AR"/>
        </w:rPr>
        <w:t xml:space="preserve">Maximiliano Steffan informa </w:t>
      </w:r>
      <w:r w:rsidR="006827FA">
        <w:rPr>
          <w:rFonts w:eastAsia="Times New Roman" w:cstheme="minorHAnsi"/>
          <w:color w:val="222222"/>
          <w:sz w:val="20"/>
          <w:szCs w:val="20"/>
          <w:lang w:eastAsia="es-AR"/>
        </w:rPr>
        <w:t xml:space="preserve">que según su conocimiento </w:t>
      </w:r>
      <w:r w:rsidR="00E24B46">
        <w:rPr>
          <w:rFonts w:eastAsia="Times New Roman" w:cstheme="minorHAnsi"/>
          <w:color w:val="222222"/>
          <w:sz w:val="20"/>
          <w:szCs w:val="20"/>
          <w:lang w:eastAsia="es-AR"/>
        </w:rPr>
        <w:t>el proceso actual</w:t>
      </w:r>
      <w:r w:rsidR="006827FA">
        <w:rPr>
          <w:rFonts w:eastAsia="Times New Roman" w:cstheme="minorHAnsi"/>
          <w:color w:val="222222"/>
          <w:sz w:val="20"/>
          <w:szCs w:val="20"/>
          <w:lang w:eastAsia="es-AR"/>
        </w:rPr>
        <w:t xml:space="preserve"> para hacer obra de cableado</w:t>
      </w:r>
      <w:r w:rsidR="00E24B46">
        <w:rPr>
          <w:rFonts w:eastAsia="Times New Roman" w:cstheme="minorHAnsi"/>
          <w:color w:val="222222"/>
          <w:sz w:val="20"/>
          <w:szCs w:val="20"/>
          <w:lang w:eastAsia="es-AR"/>
        </w:rPr>
        <w:t xml:space="preserve"> </w:t>
      </w:r>
      <w:r w:rsidR="00D81E7E">
        <w:rPr>
          <w:rFonts w:eastAsia="Times New Roman" w:cstheme="minorHAnsi"/>
          <w:color w:val="222222"/>
          <w:sz w:val="20"/>
          <w:szCs w:val="20"/>
          <w:lang w:eastAsia="es-AR"/>
        </w:rPr>
        <w:t xml:space="preserve">en la vía pública </w:t>
      </w:r>
      <w:r w:rsidR="00E24B46">
        <w:rPr>
          <w:rFonts w:eastAsia="Times New Roman" w:cstheme="minorHAnsi"/>
          <w:color w:val="222222"/>
          <w:sz w:val="20"/>
          <w:szCs w:val="20"/>
          <w:lang w:eastAsia="es-AR"/>
        </w:rPr>
        <w:t>es</w:t>
      </w:r>
      <w:r w:rsidR="006827FA">
        <w:rPr>
          <w:rFonts w:eastAsia="Times New Roman" w:cstheme="minorHAnsi"/>
          <w:color w:val="222222"/>
          <w:sz w:val="20"/>
          <w:szCs w:val="20"/>
          <w:lang w:eastAsia="es-AR"/>
        </w:rPr>
        <w:t xml:space="preserve"> </w:t>
      </w:r>
      <w:r w:rsidR="00E24B46">
        <w:rPr>
          <w:rFonts w:eastAsia="Times New Roman" w:cstheme="minorHAnsi"/>
          <w:color w:val="222222"/>
          <w:sz w:val="20"/>
          <w:szCs w:val="20"/>
          <w:lang w:eastAsia="es-AR"/>
        </w:rPr>
        <w:t>el m</w:t>
      </w:r>
      <w:r w:rsidR="00D81E7E">
        <w:rPr>
          <w:rFonts w:eastAsia="Times New Roman" w:cstheme="minorHAnsi"/>
          <w:color w:val="222222"/>
          <w:sz w:val="20"/>
          <w:szCs w:val="20"/>
          <w:lang w:eastAsia="es-AR"/>
        </w:rPr>
        <w:t xml:space="preserve">ismo de siempre enmarcado en obra privada en la vía </w:t>
      </w:r>
      <w:proofErr w:type="spellStart"/>
      <w:r w:rsidR="00D81E7E">
        <w:rPr>
          <w:rFonts w:eastAsia="Times New Roman" w:cstheme="minorHAnsi"/>
          <w:color w:val="222222"/>
          <w:sz w:val="20"/>
          <w:szCs w:val="20"/>
          <w:lang w:eastAsia="es-AR"/>
        </w:rPr>
        <w:t>publica</w:t>
      </w:r>
      <w:proofErr w:type="spellEnd"/>
      <w:r w:rsidR="00D81E7E">
        <w:rPr>
          <w:rFonts w:eastAsia="Times New Roman" w:cstheme="minorHAnsi"/>
          <w:color w:val="222222"/>
          <w:sz w:val="20"/>
          <w:szCs w:val="20"/>
          <w:lang w:eastAsia="es-AR"/>
        </w:rPr>
        <w:t>,</w:t>
      </w:r>
      <w:r w:rsidR="00E24B46">
        <w:rPr>
          <w:rFonts w:eastAsia="Times New Roman" w:cstheme="minorHAnsi"/>
          <w:color w:val="222222"/>
          <w:sz w:val="20"/>
          <w:szCs w:val="20"/>
          <w:lang w:eastAsia="es-AR"/>
        </w:rPr>
        <w:t xml:space="preserve"> </w:t>
      </w:r>
      <w:r w:rsidR="006827FA">
        <w:rPr>
          <w:rFonts w:eastAsia="Times New Roman" w:cstheme="minorHAnsi"/>
          <w:color w:val="222222"/>
          <w:sz w:val="20"/>
          <w:szCs w:val="20"/>
          <w:lang w:eastAsia="es-AR"/>
        </w:rPr>
        <w:t xml:space="preserve">que </w:t>
      </w:r>
      <w:r w:rsidR="00D81E7E">
        <w:rPr>
          <w:rFonts w:eastAsia="Times New Roman" w:cstheme="minorHAnsi"/>
          <w:color w:val="222222"/>
          <w:sz w:val="20"/>
          <w:szCs w:val="20"/>
          <w:lang w:eastAsia="es-AR"/>
        </w:rPr>
        <w:t>se debe</w:t>
      </w:r>
      <w:r w:rsidR="006827FA">
        <w:rPr>
          <w:rFonts w:eastAsia="Times New Roman" w:cstheme="minorHAnsi"/>
          <w:color w:val="222222"/>
          <w:sz w:val="20"/>
          <w:szCs w:val="20"/>
          <w:lang w:eastAsia="es-AR"/>
        </w:rPr>
        <w:t xml:space="preserve"> iniciar un expediente por mesa de entradas</w:t>
      </w:r>
      <w:r w:rsidR="00D81E7E">
        <w:rPr>
          <w:rFonts w:eastAsia="Times New Roman" w:cstheme="minorHAnsi"/>
          <w:color w:val="222222"/>
          <w:sz w:val="20"/>
          <w:szCs w:val="20"/>
          <w:lang w:eastAsia="es-AR"/>
        </w:rPr>
        <w:t xml:space="preserve"> y que el mismo es tratado en la secretaría de Obras </w:t>
      </w:r>
      <w:proofErr w:type="spellStart"/>
      <w:r w:rsidR="00D81E7E">
        <w:rPr>
          <w:rFonts w:eastAsia="Times New Roman" w:cstheme="minorHAnsi"/>
          <w:color w:val="222222"/>
          <w:sz w:val="20"/>
          <w:szCs w:val="20"/>
          <w:lang w:eastAsia="es-AR"/>
        </w:rPr>
        <w:t>Publicas</w:t>
      </w:r>
      <w:proofErr w:type="spellEnd"/>
      <w:r w:rsidR="00D81E7E">
        <w:rPr>
          <w:rFonts w:eastAsia="Times New Roman" w:cstheme="minorHAnsi"/>
          <w:color w:val="222222"/>
          <w:sz w:val="20"/>
          <w:szCs w:val="20"/>
          <w:lang w:eastAsia="es-AR"/>
        </w:rPr>
        <w:t>. Por otro lado informa</w:t>
      </w:r>
      <w:r w:rsidR="00E24B46">
        <w:rPr>
          <w:rFonts w:eastAsia="Times New Roman" w:cstheme="minorHAnsi"/>
          <w:color w:val="222222"/>
          <w:sz w:val="20"/>
          <w:szCs w:val="20"/>
          <w:lang w:eastAsia="es-AR"/>
        </w:rPr>
        <w:t xml:space="preserve"> </w:t>
      </w:r>
      <w:r>
        <w:rPr>
          <w:rFonts w:eastAsia="Times New Roman" w:cstheme="minorHAnsi"/>
          <w:color w:val="222222"/>
          <w:sz w:val="20"/>
          <w:szCs w:val="20"/>
          <w:lang w:eastAsia="es-AR"/>
        </w:rPr>
        <w:t>se e</w:t>
      </w:r>
      <w:r w:rsidR="00E24B46">
        <w:rPr>
          <w:rFonts w:eastAsia="Times New Roman" w:cstheme="minorHAnsi"/>
          <w:color w:val="222222"/>
          <w:sz w:val="20"/>
          <w:szCs w:val="20"/>
          <w:lang w:eastAsia="es-AR"/>
        </w:rPr>
        <w:t>stá trabajando en el armado de un</w:t>
      </w:r>
      <w:r>
        <w:rPr>
          <w:rFonts w:eastAsia="Times New Roman" w:cstheme="minorHAnsi"/>
          <w:color w:val="222222"/>
          <w:sz w:val="20"/>
          <w:szCs w:val="20"/>
          <w:lang w:eastAsia="es-AR"/>
        </w:rPr>
        <w:t>a reglame</w:t>
      </w:r>
      <w:r w:rsidR="00E24B46">
        <w:rPr>
          <w:rFonts w:eastAsia="Times New Roman" w:cstheme="minorHAnsi"/>
          <w:color w:val="222222"/>
          <w:sz w:val="20"/>
          <w:szCs w:val="20"/>
          <w:lang w:eastAsia="es-AR"/>
        </w:rPr>
        <w:t xml:space="preserve">ntación </w:t>
      </w:r>
      <w:r w:rsidR="006827FA">
        <w:rPr>
          <w:rFonts w:eastAsia="Times New Roman" w:cstheme="minorHAnsi"/>
          <w:color w:val="222222"/>
          <w:sz w:val="20"/>
          <w:szCs w:val="20"/>
          <w:lang w:eastAsia="es-AR"/>
        </w:rPr>
        <w:t>específica sobre</w:t>
      </w:r>
      <w:r w:rsidR="00E24B46">
        <w:rPr>
          <w:rFonts w:eastAsia="Times New Roman" w:cstheme="minorHAnsi"/>
          <w:color w:val="222222"/>
          <w:sz w:val="20"/>
          <w:szCs w:val="20"/>
          <w:lang w:eastAsia="es-AR"/>
        </w:rPr>
        <w:t xml:space="preserve"> cableado en Junin por el cual</w:t>
      </w:r>
      <w:r>
        <w:rPr>
          <w:rFonts w:eastAsia="Times New Roman" w:cstheme="minorHAnsi"/>
          <w:color w:val="222222"/>
          <w:sz w:val="20"/>
          <w:szCs w:val="20"/>
          <w:lang w:eastAsia="es-AR"/>
        </w:rPr>
        <w:t xml:space="preserve"> se convocará a los miembros de</w:t>
      </w:r>
      <w:r w:rsidR="00E24B46">
        <w:rPr>
          <w:rFonts w:eastAsia="Times New Roman" w:cstheme="minorHAnsi"/>
          <w:color w:val="222222"/>
          <w:sz w:val="20"/>
          <w:szCs w:val="20"/>
          <w:lang w:eastAsia="es-AR"/>
        </w:rPr>
        <w:t>l NAP</w:t>
      </w:r>
      <w:r>
        <w:rPr>
          <w:rFonts w:eastAsia="Times New Roman" w:cstheme="minorHAnsi"/>
          <w:color w:val="222222"/>
          <w:sz w:val="20"/>
          <w:szCs w:val="20"/>
          <w:lang w:eastAsia="es-AR"/>
        </w:rPr>
        <w:t xml:space="preserve"> </w:t>
      </w:r>
      <w:proofErr w:type="spellStart"/>
      <w:r>
        <w:rPr>
          <w:rFonts w:eastAsia="Times New Roman" w:cstheme="minorHAnsi"/>
          <w:color w:val="222222"/>
          <w:sz w:val="20"/>
          <w:szCs w:val="20"/>
          <w:lang w:eastAsia="es-AR"/>
        </w:rPr>
        <w:t>Cabase</w:t>
      </w:r>
      <w:proofErr w:type="spellEnd"/>
      <w:r>
        <w:rPr>
          <w:rFonts w:eastAsia="Times New Roman" w:cstheme="minorHAnsi"/>
          <w:color w:val="222222"/>
          <w:sz w:val="20"/>
          <w:szCs w:val="20"/>
          <w:lang w:eastAsia="es-AR"/>
        </w:rPr>
        <w:t xml:space="preserve"> </w:t>
      </w:r>
      <w:r w:rsidR="00E24B46">
        <w:rPr>
          <w:rFonts w:eastAsia="Times New Roman" w:cstheme="minorHAnsi"/>
          <w:color w:val="222222"/>
          <w:sz w:val="20"/>
          <w:szCs w:val="20"/>
          <w:lang w:eastAsia="es-AR"/>
        </w:rPr>
        <w:t xml:space="preserve">JUNIN </w:t>
      </w:r>
      <w:r>
        <w:rPr>
          <w:rFonts w:eastAsia="Times New Roman" w:cstheme="minorHAnsi"/>
          <w:color w:val="222222"/>
          <w:sz w:val="20"/>
          <w:szCs w:val="20"/>
          <w:lang w:eastAsia="es-AR"/>
        </w:rPr>
        <w:t xml:space="preserve">a participar de la discusión y </w:t>
      </w:r>
      <w:r w:rsidR="00E24B46">
        <w:rPr>
          <w:rFonts w:eastAsia="Times New Roman" w:cstheme="minorHAnsi"/>
          <w:color w:val="222222"/>
          <w:sz w:val="20"/>
          <w:szCs w:val="20"/>
          <w:lang w:eastAsia="es-AR"/>
        </w:rPr>
        <w:t xml:space="preserve">de la </w:t>
      </w:r>
      <w:proofErr w:type="spellStart"/>
      <w:r>
        <w:rPr>
          <w:rFonts w:eastAsia="Times New Roman" w:cstheme="minorHAnsi"/>
          <w:color w:val="222222"/>
          <w:sz w:val="20"/>
          <w:szCs w:val="20"/>
          <w:lang w:eastAsia="es-AR"/>
        </w:rPr>
        <w:t>co</w:t>
      </w:r>
      <w:proofErr w:type="spellEnd"/>
      <w:r>
        <w:rPr>
          <w:rFonts w:eastAsia="Times New Roman" w:cstheme="minorHAnsi"/>
          <w:color w:val="222222"/>
          <w:sz w:val="20"/>
          <w:szCs w:val="20"/>
          <w:lang w:eastAsia="es-AR"/>
        </w:rPr>
        <w:t>-creació</w:t>
      </w:r>
      <w:r w:rsidR="00E24B46">
        <w:rPr>
          <w:rFonts w:eastAsia="Times New Roman" w:cstheme="minorHAnsi"/>
          <w:color w:val="222222"/>
          <w:sz w:val="20"/>
          <w:szCs w:val="20"/>
          <w:lang w:eastAsia="es-AR"/>
        </w:rPr>
        <w:t>n de dich</w:t>
      </w:r>
      <w:r>
        <w:rPr>
          <w:rFonts w:eastAsia="Times New Roman" w:cstheme="minorHAnsi"/>
          <w:color w:val="222222"/>
          <w:sz w:val="20"/>
          <w:szCs w:val="20"/>
          <w:lang w:eastAsia="es-AR"/>
        </w:rPr>
        <w:t>a política pú</w:t>
      </w:r>
      <w:r w:rsidR="00E24B46">
        <w:rPr>
          <w:rFonts w:eastAsia="Times New Roman" w:cstheme="minorHAnsi"/>
          <w:color w:val="222222"/>
          <w:sz w:val="20"/>
          <w:szCs w:val="20"/>
          <w:lang w:eastAsia="es-AR"/>
        </w:rPr>
        <w:t>blica, y que la misma debe</w:t>
      </w:r>
      <w:r w:rsidR="006827FA">
        <w:rPr>
          <w:rFonts w:eastAsia="Times New Roman" w:cstheme="minorHAnsi"/>
          <w:color w:val="222222"/>
          <w:sz w:val="20"/>
          <w:szCs w:val="20"/>
          <w:lang w:eastAsia="es-AR"/>
        </w:rPr>
        <w:t>ría</w:t>
      </w:r>
      <w:r w:rsidR="00E24B46">
        <w:rPr>
          <w:rFonts w:eastAsia="Times New Roman" w:cstheme="minorHAnsi"/>
          <w:color w:val="222222"/>
          <w:sz w:val="20"/>
          <w:szCs w:val="20"/>
          <w:lang w:eastAsia="es-AR"/>
        </w:rPr>
        <w:t xml:space="preserve"> velar por la no contaminación y por </w:t>
      </w:r>
      <w:r w:rsidR="00D81E7E">
        <w:rPr>
          <w:rFonts w:eastAsia="Times New Roman" w:cstheme="minorHAnsi"/>
          <w:color w:val="222222"/>
          <w:sz w:val="20"/>
          <w:szCs w:val="20"/>
          <w:lang w:eastAsia="es-AR"/>
        </w:rPr>
        <w:t xml:space="preserve">la </w:t>
      </w:r>
      <w:r w:rsidR="00E24B46">
        <w:rPr>
          <w:rFonts w:eastAsia="Times New Roman" w:cstheme="minorHAnsi"/>
          <w:color w:val="222222"/>
          <w:sz w:val="20"/>
          <w:szCs w:val="20"/>
          <w:lang w:eastAsia="es-AR"/>
        </w:rPr>
        <w:t xml:space="preserve">optimización de </w:t>
      </w:r>
      <w:r w:rsidR="00D81E7E">
        <w:rPr>
          <w:rFonts w:eastAsia="Times New Roman" w:cstheme="minorHAnsi"/>
          <w:color w:val="222222"/>
          <w:sz w:val="20"/>
          <w:szCs w:val="20"/>
          <w:lang w:eastAsia="es-AR"/>
        </w:rPr>
        <w:t xml:space="preserve">los </w:t>
      </w:r>
      <w:r w:rsidR="00E24B46">
        <w:rPr>
          <w:rFonts w:eastAsia="Times New Roman" w:cstheme="minorHAnsi"/>
          <w:color w:val="222222"/>
          <w:sz w:val="20"/>
          <w:szCs w:val="20"/>
          <w:lang w:eastAsia="es-AR"/>
        </w:rPr>
        <w:t>recursos</w:t>
      </w:r>
      <w:r w:rsidR="006827FA">
        <w:rPr>
          <w:rFonts w:eastAsia="Times New Roman" w:cstheme="minorHAnsi"/>
          <w:color w:val="222222"/>
          <w:sz w:val="20"/>
          <w:szCs w:val="20"/>
          <w:lang w:eastAsia="es-AR"/>
        </w:rPr>
        <w:t xml:space="preserve"> (compartidos) contemplando a su vez la posibilidad del soterramiento del cableado</w:t>
      </w:r>
      <w:r w:rsidR="00D81E7E">
        <w:rPr>
          <w:rFonts w:eastAsia="Times New Roman" w:cstheme="minorHAnsi"/>
          <w:color w:val="222222"/>
          <w:sz w:val="20"/>
          <w:szCs w:val="20"/>
          <w:lang w:eastAsia="es-AR"/>
        </w:rPr>
        <w:t>,</w:t>
      </w:r>
      <w:r w:rsidR="006827FA">
        <w:rPr>
          <w:rFonts w:eastAsia="Times New Roman" w:cstheme="minorHAnsi"/>
          <w:color w:val="222222"/>
          <w:sz w:val="20"/>
          <w:szCs w:val="20"/>
          <w:lang w:eastAsia="es-AR"/>
        </w:rPr>
        <w:t xml:space="preserve"> al menos en la zona céntrica</w:t>
      </w:r>
      <w:r w:rsidR="00D81E7E">
        <w:rPr>
          <w:rFonts w:eastAsia="Times New Roman" w:cstheme="minorHAnsi"/>
          <w:color w:val="222222"/>
          <w:sz w:val="20"/>
          <w:szCs w:val="20"/>
          <w:lang w:eastAsia="es-AR"/>
        </w:rPr>
        <w:t xml:space="preserve"> de la ciudad</w:t>
      </w:r>
      <w:r w:rsidR="00E24B46">
        <w:rPr>
          <w:rFonts w:eastAsia="Times New Roman" w:cstheme="minorHAnsi"/>
          <w:color w:val="222222"/>
          <w:sz w:val="20"/>
          <w:szCs w:val="20"/>
          <w:lang w:eastAsia="es-AR"/>
        </w:rPr>
        <w:t xml:space="preserve">. </w:t>
      </w:r>
      <w:r>
        <w:rPr>
          <w:rFonts w:eastAsia="Times New Roman" w:cstheme="minorHAnsi"/>
          <w:color w:val="222222"/>
          <w:sz w:val="20"/>
          <w:szCs w:val="20"/>
          <w:lang w:eastAsia="es-AR"/>
        </w:rPr>
        <w:t xml:space="preserve"> </w:t>
      </w:r>
      <w:r w:rsidR="00B40D71">
        <w:rPr>
          <w:rFonts w:eastAsia="Times New Roman" w:cstheme="minorHAnsi"/>
          <w:color w:val="222222"/>
          <w:sz w:val="20"/>
          <w:szCs w:val="20"/>
          <w:lang w:eastAsia="es-AR"/>
        </w:rPr>
        <w:t xml:space="preserve"> </w:t>
      </w:r>
    </w:p>
    <w:p w:rsidR="00B40D71" w:rsidRPr="00C359B5" w:rsidRDefault="006827FA" w:rsidP="00C359B5">
      <w:pPr>
        <w:shd w:val="clear" w:color="auto" w:fill="FFFFFF"/>
        <w:spacing w:line="253" w:lineRule="atLeast"/>
        <w:ind w:left="720"/>
        <w:rPr>
          <w:rFonts w:eastAsia="Times New Roman" w:cstheme="minorHAnsi"/>
          <w:color w:val="222222"/>
          <w:sz w:val="20"/>
          <w:szCs w:val="20"/>
          <w:lang w:eastAsia="es-AR"/>
        </w:rPr>
      </w:pPr>
      <w:r>
        <w:rPr>
          <w:rFonts w:eastAsia="Times New Roman" w:cstheme="minorHAnsi"/>
          <w:color w:val="222222"/>
          <w:sz w:val="20"/>
          <w:szCs w:val="20"/>
          <w:lang w:eastAsia="es-AR"/>
        </w:rPr>
        <w:t xml:space="preserve">11.5 Se informa que CABASE ya cuenta con 27 Puntos IXP y más de 400 socios, que además </w:t>
      </w:r>
      <w:r w:rsidR="00B40D71">
        <w:rPr>
          <w:rFonts w:eastAsia="Times New Roman" w:cstheme="minorHAnsi"/>
          <w:color w:val="222222"/>
          <w:sz w:val="20"/>
          <w:szCs w:val="20"/>
          <w:lang w:eastAsia="es-AR"/>
        </w:rPr>
        <w:t xml:space="preserve">hay 10 comisiones de las cuales se puede participar: 1) </w:t>
      </w:r>
      <w:proofErr w:type="spellStart"/>
      <w:r w:rsidR="00B40D71">
        <w:rPr>
          <w:rFonts w:eastAsia="Times New Roman" w:cstheme="minorHAnsi"/>
          <w:color w:val="222222"/>
          <w:sz w:val="20"/>
          <w:szCs w:val="20"/>
          <w:lang w:eastAsia="es-AR"/>
        </w:rPr>
        <w:t>ISPs</w:t>
      </w:r>
      <w:proofErr w:type="spellEnd"/>
      <w:r w:rsidR="00B40D71">
        <w:rPr>
          <w:rFonts w:eastAsia="Times New Roman" w:cstheme="minorHAnsi"/>
          <w:color w:val="222222"/>
          <w:sz w:val="20"/>
          <w:szCs w:val="20"/>
          <w:lang w:eastAsia="es-AR"/>
        </w:rPr>
        <w:t xml:space="preserve">, 2) Legales y </w:t>
      </w:r>
      <w:proofErr w:type="spellStart"/>
      <w:r w:rsidR="00B40D71">
        <w:rPr>
          <w:rFonts w:eastAsia="Times New Roman" w:cstheme="minorHAnsi"/>
          <w:color w:val="222222"/>
          <w:sz w:val="20"/>
          <w:szCs w:val="20"/>
          <w:lang w:eastAsia="es-AR"/>
        </w:rPr>
        <w:t>Politicas</w:t>
      </w:r>
      <w:proofErr w:type="spellEnd"/>
      <w:r w:rsidR="00B40D71">
        <w:rPr>
          <w:rFonts w:eastAsia="Times New Roman" w:cstheme="minorHAnsi"/>
          <w:color w:val="222222"/>
          <w:sz w:val="20"/>
          <w:szCs w:val="20"/>
          <w:lang w:eastAsia="es-AR"/>
        </w:rPr>
        <w:t xml:space="preserve"> Publicas, y</w:t>
      </w:r>
      <w:r>
        <w:rPr>
          <w:rFonts w:eastAsia="Times New Roman" w:cstheme="minorHAnsi"/>
          <w:color w:val="222222"/>
          <w:sz w:val="20"/>
          <w:szCs w:val="20"/>
          <w:lang w:eastAsia="es-AR"/>
        </w:rPr>
        <w:t>…</w:t>
      </w:r>
      <w:r w:rsidR="00B40D71">
        <w:rPr>
          <w:rFonts w:eastAsia="Times New Roman" w:cstheme="minorHAnsi"/>
          <w:color w:val="222222"/>
          <w:sz w:val="20"/>
          <w:szCs w:val="20"/>
          <w:lang w:eastAsia="es-AR"/>
        </w:rPr>
        <w:t xml:space="preserve"> otras</w:t>
      </w:r>
    </w:p>
    <w:p w:rsidR="00C359B5" w:rsidRPr="00C359B5" w:rsidRDefault="00C359B5" w:rsidP="00C359B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es-AR"/>
        </w:rPr>
      </w:pPr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t> </w:t>
      </w:r>
    </w:p>
    <w:p w:rsidR="00C359B5" w:rsidRPr="00C359B5" w:rsidRDefault="00C359B5" w:rsidP="00C359B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es-AR"/>
        </w:rPr>
      </w:pPr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t>Campos a completar en el EXCEL A ENVIAR POR PARTE DEL COORDINADOR TÉCNICO DEL IXP JUN:</w:t>
      </w:r>
    </w:p>
    <w:p w:rsidR="00C359B5" w:rsidRPr="00C359B5" w:rsidRDefault="00C359B5" w:rsidP="00C359B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es-AR"/>
        </w:rPr>
      </w:pPr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t> </w:t>
      </w:r>
    </w:p>
    <w:p w:rsidR="00D1008D" w:rsidRPr="00D1008D" w:rsidRDefault="00C359B5" w:rsidP="00C359B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es-AR"/>
        </w:rPr>
      </w:pPr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t xml:space="preserve">Datos del COORDINADOR TÉCNICO: </w:t>
      </w:r>
    </w:p>
    <w:p w:rsidR="00D1008D" w:rsidRPr="00D1008D" w:rsidRDefault="00C359B5" w:rsidP="00C359B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es-AR"/>
        </w:rPr>
      </w:pPr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t xml:space="preserve">NOMBRE Y APELLIDO, </w:t>
      </w:r>
    </w:p>
    <w:p w:rsidR="00D1008D" w:rsidRPr="00D1008D" w:rsidRDefault="00C359B5" w:rsidP="00C359B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es-AR"/>
        </w:rPr>
      </w:pPr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t>RAZÓN SOCIAL,  </w:t>
      </w:r>
    </w:p>
    <w:p w:rsidR="00C359B5" w:rsidRPr="00C359B5" w:rsidRDefault="00C359B5" w:rsidP="00C359B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es-AR"/>
        </w:rPr>
      </w:pPr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t>TELÉFONO DIRECTO</w:t>
      </w:r>
    </w:p>
    <w:p w:rsidR="00C359B5" w:rsidRPr="00C359B5" w:rsidRDefault="00C359B5" w:rsidP="00C359B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es-AR"/>
        </w:rPr>
      </w:pPr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t> </w:t>
      </w:r>
    </w:p>
    <w:p w:rsidR="00C359B5" w:rsidRPr="00C359B5" w:rsidRDefault="00C359B5" w:rsidP="00C359B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es-AR"/>
        </w:rPr>
      </w:pPr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t>Dirección del IXP JUN:</w:t>
      </w:r>
    </w:p>
    <w:p w:rsidR="00C359B5" w:rsidRPr="00C359B5" w:rsidRDefault="00C359B5" w:rsidP="00C359B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es-AR"/>
        </w:rPr>
      </w:pPr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t> </w:t>
      </w:r>
    </w:p>
    <w:tbl>
      <w:tblPr>
        <w:tblW w:w="11607" w:type="dxa"/>
        <w:tblInd w:w="-138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5"/>
        <w:gridCol w:w="1277"/>
        <w:gridCol w:w="1559"/>
        <w:gridCol w:w="1200"/>
        <w:gridCol w:w="1274"/>
        <w:gridCol w:w="1200"/>
        <w:gridCol w:w="1352"/>
        <w:gridCol w:w="1200"/>
        <w:gridCol w:w="1200"/>
      </w:tblGrid>
      <w:tr w:rsidR="00C359B5" w:rsidRPr="00C359B5" w:rsidTr="00D1008D">
        <w:trPr>
          <w:trHeight w:val="1035"/>
        </w:trPr>
        <w:tc>
          <w:tcPr>
            <w:tcW w:w="1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59B5" w:rsidRPr="00C359B5" w:rsidRDefault="00C359B5" w:rsidP="00C359B5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s-AR"/>
              </w:rPr>
            </w:pPr>
            <w:r w:rsidRPr="00C359B5">
              <w:rPr>
                <w:rFonts w:eastAsia="Times New Roman" w:cstheme="minorHAnsi"/>
                <w:color w:val="FFFFFF"/>
                <w:sz w:val="20"/>
                <w:szCs w:val="20"/>
                <w:lang w:eastAsia="es-AR"/>
              </w:rPr>
              <w:t>EQUIPO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59B5" w:rsidRPr="00C359B5" w:rsidRDefault="00C359B5" w:rsidP="00C359B5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s-AR"/>
              </w:rPr>
            </w:pPr>
            <w:r w:rsidRPr="00C359B5">
              <w:rPr>
                <w:rFonts w:eastAsia="Times New Roman" w:cstheme="minorHAnsi"/>
                <w:color w:val="FFFFFF"/>
                <w:sz w:val="20"/>
                <w:szCs w:val="20"/>
                <w:lang w:eastAsia="es-AR"/>
              </w:rPr>
              <w:t>MARCA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59B5" w:rsidRPr="00C359B5" w:rsidRDefault="00C359B5" w:rsidP="00C359B5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s-AR"/>
              </w:rPr>
            </w:pPr>
            <w:r w:rsidRPr="00C359B5">
              <w:rPr>
                <w:rFonts w:eastAsia="Times New Roman" w:cstheme="minorHAnsi"/>
                <w:color w:val="FFFFFF"/>
                <w:sz w:val="20"/>
                <w:szCs w:val="20"/>
                <w:lang w:eastAsia="es-AR"/>
              </w:rPr>
              <w:t>MODELO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59B5" w:rsidRPr="00C359B5" w:rsidRDefault="00C359B5" w:rsidP="00C359B5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s-AR"/>
              </w:rPr>
            </w:pPr>
            <w:r w:rsidRPr="00C359B5">
              <w:rPr>
                <w:rFonts w:eastAsia="Times New Roman" w:cstheme="minorHAnsi"/>
                <w:color w:val="FFFFFF"/>
                <w:sz w:val="20"/>
                <w:szCs w:val="20"/>
                <w:lang w:eastAsia="es-AR"/>
              </w:rPr>
              <w:t>NÙMERO DE SERIE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59B5" w:rsidRPr="00C359B5" w:rsidRDefault="00C359B5" w:rsidP="00C359B5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s-AR"/>
              </w:rPr>
            </w:pPr>
            <w:r w:rsidRPr="00C359B5">
              <w:rPr>
                <w:rFonts w:eastAsia="Times New Roman" w:cstheme="minorHAnsi"/>
                <w:color w:val="FFFFFF"/>
                <w:sz w:val="20"/>
                <w:szCs w:val="20"/>
                <w:lang w:eastAsia="es-AR"/>
              </w:rPr>
              <w:t>PERTENECE A INDICAR RAZÒN SOCIAL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59B5" w:rsidRPr="00C359B5" w:rsidRDefault="00C359B5" w:rsidP="00C359B5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s-AR"/>
              </w:rPr>
            </w:pPr>
            <w:r w:rsidRPr="00C359B5">
              <w:rPr>
                <w:rFonts w:eastAsia="Times New Roman" w:cstheme="minorHAnsi"/>
                <w:color w:val="FFFFFF"/>
                <w:sz w:val="20"/>
                <w:szCs w:val="20"/>
                <w:lang w:eastAsia="es-AR"/>
              </w:rPr>
              <w:t>TRES LETRAS DEL MIEMBRO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59B5" w:rsidRPr="00C359B5" w:rsidRDefault="00C359B5" w:rsidP="00C359B5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s-AR"/>
              </w:rPr>
            </w:pPr>
            <w:r w:rsidRPr="00C359B5">
              <w:rPr>
                <w:rFonts w:eastAsia="Times New Roman" w:cstheme="minorHAnsi"/>
                <w:color w:val="FFFFFF"/>
                <w:sz w:val="20"/>
                <w:szCs w:val="20"/>
                <w:lang w:eastAsia="es-AR"/>
              </w:rPr>
              <w:t>uso PROPIO/ COMODATO/ PRÈSTAMO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59B5" w:rsidRPr="00C359B5" w:rsidRDefault="00C359B5" w:rsidP="00C359B5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s-AR"/>
              </w:rPr>
            </w:pPr>
            <w:r w:rsidRPr="00C359B5">
              <w:rPr>
                <w:rFonts w:eastAsia="Times New Roman" w:cstheme="minorHAnsi"/>
                <w:color w:val="FFFFFF"/>
                <w:sz w:val="20"/>
                <w:szCs w:val="20"/>
                <w:lang w:eastAsia="es-AR"/>
              </w:rPr>
              <w:t>ex USO / STOCK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59B5" w:rsidRPr="00C359B5" w:rsidRDefault="00C359B5" w:rsidP="00C359B5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s-AR"/>
              </w:rPr>
            </w:pPr>
            <w:r w:rsidRPr="00C359B5">
              <w:rPr>
                <w:rFonts w:eastAsia="Times New Roman" w:cstheme="minorHAnsi"/>
                <w:color w:val="FFFFFF"/>
                <w:sz w:val="20"/>
                <w:szCs w:val="20"/>
                <w:lang w:eastAsia="es-AR"/>
              </w:rPr>
              <w:t>VALOR EN DÒLARES</w:t>
            </w:r>
          </w:p>
        </w:tc>
      </w:tr>
    </w:tbl>
    <w:p w:rsidR="00C359B5" w:rsidRPr="00C359B5" w:rsidRDefault="00C359B5" w:rsidP="00C359B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es-AR"/>
        </w:rPr>
      </w:pPr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t> </w:t>
      </w:r>
    </w:p>
    <w:p w:rsidR="00C359B5" w:rsidRPr="00C359B5" w:rsidRDefault="00C359B5" w:rsidP="00C359B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es-AR"/>
        </w:rPr>
      </w:pPr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lastRenderedPageBreak/>
        <w:t> </w:t>
      </w:r>
    </w:p>
    <w:tbl>
      <w:tblPr>
        <w:tblW w:w="109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0"/>
        <w:gridCol w:w="2520"/>
        <w:gridCol w:w="2920"/>
        <w:gridCol w:w="1200"/>
        <w:gridCol w:w="1200"/>
      </w:tblGrid>
      <w:tr w:rsidR="00C359B5" w:rsidRPr="00C359B5" w:rsidTr="00C359B5">
        <w:trPr>
          <w:trHeight w:val="315"/>
        </w:trPr>
        <w:tc>
          <w:tcPr>
            <w:tcW w:w="312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59B5" w:rsidRPr="00C359B5" w:rsidRDefault="00C359B5" w:rsidP="00C359B5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s-AR"/>
              </w:rPr>
            </w:pPr>
          </w:p>
        </w:tc>
        <w:tc>
          <w:tcPr>
            <w:tcW w:w="252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59B5" w:rsidRPr="00C359B5" w:rsidRDefault="00C359B5" w:rsidP="00C359B5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s-AR"/>
              </w:rPr>
            </w:pPr>
          </w:p>
        </w:tc>
        <w:tc>
          <w:tcPr>
            <w:tcW w:w="292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59B5" w:rsidRPr="00C359B5" w:rsidRDefault="00C359B5" w:rsidP="00C359B5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59B5" w:rsidRPr="00C359B5" w:rsidRDefault="00C359B5" w:rsidP="00C359B5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59B5" w:rsidRPr="00C359B5" w:rsidRDefault="00C359B5" w:rsidP="00C359B5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s-AR"/>
              </w:rPr>
            </w:pPr>
          </w:p>
        </w:tc>
      </w:tr>
      <w:tr w:rsidR="00C359B5" w:rsidRPr="00C359B5" w:rsidTr="00C359B5">
        <w:trPr>
          <w:trHeight w:val="300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007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59B5" w:rsidRPr="00C359B5" w:rsidRDefault="00C359B5" w:rsidP="00C359B5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s-AR"/>
              </w:rPr>
            </w:pPr>
            <w:r w:rsidRPr="00C359B5">
              <w:rPr>
                <w:rFonts w:eastAsia="Times New Roman" w:cstheme="minorHAnsi"/>
                <w:color w:val="FFFFFF"/>
                <w:sz w:val="20"/>
                <w:szCs w:val="20"/>
                <w:lang w:eastAsia="es-AR"/>
              </w:rPr>
              <w:t>REFERENCIAS: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007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59B5" w:rsidRPr="00C359B5" w:rsidRDefault="00C359B5" w:rsidP="00C359B5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s-AR"/>
              </w:rPr>
            </w:pPr>
            <w:r w:rsidRPr="00C359B5">
              <w:rPr>
                <w:rFonts w:eastAsia="Times New Roman" w:cstheme="minorHAnsi"/>
                <w:color w:val="FFFFFF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007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59B5" w:rsidRPr="00C359B5" w:rsidRDefault="00C359B5" w:rsidP="00C359B5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s-AR"/>
              </w:rPr>
            </w:pPr>
            <w:r w:rsidRPr="00C359B5">
              <w:rPr>
                <w:rFonts w:eastAsia="Times New Roman" w:cstheme="minorHAnsi"/>
                <w:color w:val="FFFFFF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007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59B5" w:rsidRPr="00C359B5" w:rsidRDefault="00C359B5" w:rsidP="00C359B5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s-AR"/>
              </w:rPr>
            </w:pPr>
            <w:r w:rsidRPr="00C359B5">
              <w:rPr>
                <w:rFonts w:eastAsia="Times New Roman" w:cstheme="minorHAnsi"/>
                <w:color w:val="FFFFFF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120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59B5" w:rsidRPr="00C359B5" w:rsidRDefault="00C359B5" w:rsidP="00C359B5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s-AR"/>
              </w:rPr>
            </w:pPr>
          </w:p>
        </w:tc>
      </w:tr>
      <w:tr w:rsidR="00C359B5" w:rsidRPr="00C359B5" w:rsidTr="00C359B5">
        <w:trPr>
          <w:trHeight w:val="300"/>
        </w:trPr>
        <w:tc>
          <w:tcPr>
            <w:tcW w:w="3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59B5" w:rsidRPr="00C359B5" w:rsidRDefault="00C359B5" w:rsidP="00C359B5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s-AR"/>
              </w:rPr>
            </w:pPr>
            <w:r w:rsidRPr="00C359B5"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52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59B5" w:rsidRPr="00C359B5" w:rsidRDefault="00C359B5" w:rsidP="00C359B5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s-AR"/>
              </w:rPr>
            </w:pPr>
            <w:r w:rsidRPr="00D1008D"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  <w:t>CABASE</w:t>
            </w:r>
            <w:r w:rsidRPr="00C359B5"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  <w:t> RUTEO CENTRAL</w:t>
            </w:r>
          </w:p>
        </w:tc>
        <w:tc>
          <w:tcPr>
            <w:tcW w:w="292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59B5" w:rsidRPr="00C359B5" w:rsidRDefault="00C359B5" w:rsidP="00C359B5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s-AR"/>
              </w:rPr>
            </w:pPr>
            <w:r w:rsidRPr="00C359B5"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  <w:t>CAB-RC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59B5" w:rsidRPr="00C359B5" w:rsidRDefault="00C359B5" w:rsidP="00C359B5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s-AR"/>
              </w:rPr>
            </w:pPr>
            <w:r w:rsidRPr="00C359B5"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120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59B5" w:rsidRPr="00C359B5" w:rsidRDefault="00C359B5" w:rsidP="00C359B5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s-AR"/>
              </w:rPr>
            </w:pPr>
          </w:p>
        </w:tc>
      </w:tr>
      <w:tr w:rsidR="00C359B5" w:rsidRPr="00C359B5" w:rsidTr="00C359B5">
        <w:trPr>
          <w:trHeight w:val="300"/>
        </w:trPr>
        <w:tc>
          <w:tcPr>
            <w:tcW w:w="3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59B5" w:rsidRPr="00C359B5" w:rsidRDefault="00C359B5" w:rsidP="00C359B5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s-AR"/>
              </w:rPr>
            </w:pPr>
            <w:r w:rsidRPr="00C359B5"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52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59B5" w:rsidRPr="00C359B5" w:rsidRDefault="00C359B5" w:rsidP="00C359B5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s-AR"/>
              </w:rPr>
            </w:pPr>
            <w:r w:rsidRPr="00C359B5"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  <w:t>IXP </w:t>
            </w:r>
            <w:r w:rsidRPr="00D1008D"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  <w:t>CABASE</w:t>
            </w:r>
          </w:p>
        </w:tc>
        <w:tc>
          <w:tcPr>
            <w:tcW w:w="292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59B5" w:rsidRPr="00C359B5" w:rsidRDefault="00C359B5" w:rsidP="00C359B5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s-AR"/>
              </w:rPr>
            </w:pPr>
            <w:r w:rsidRPr="00C359B5"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  <w:t>CAB-IXP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59B5" w:rsidRPr="00C359B5" w:rsidRDefault="00C359B5" w:rsidP="00C359B5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s-AR"/>
              </w:rPr>
            </w:pPr>
            <w:r w:rsidRPr="00C359B5"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120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59B5" w:rsidRPr="00C359B5" w:rsidRDefault="00C359B5" w:rsidP="00C359B5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s-AR"/>
              </w:rPr>
            </w:pPr>
          </w:p>
        </w:tc>
      </w:tr>
      <w:tr w:rsidR="00C359B5" w:rsidRPr="00C359B5" w:rsidTr="00C359B5">
        <w:trPr>
          <w:trHeight w:val="300"/>
        </w:trPr>
        <w:tc>
          <w:tcPr>
            <w:tcW w:w="3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59B5" w:rsidRPr="00C359B5" w:rsidRDefault="00C359B5" w:rsidP="00C359B5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s-AR"/>
              </w:rPr>
            </w:pPr>
            <w:r w:rsidRPr="00C359B5"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52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59B5" w:rsidRPr="00C359B5" w:rsidRDefault="00C359B5" w:rsidP="00C359B5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s-AR"/>
              </w:rPr>
            </w:pPr>
            <w:r w:rsidRPr="00C359B5"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  <w:t>MIEMBRO IXP</w:t>
            </w:r>
          </w:p>
        </w:tc>
        <w:tc>
          <w:tcPr>
            <w:tcW w:w="292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59B5" w:rsidRPr="00C359B5" w:rsidRDefault="00C359B5" w:rsidP="00C359B5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s-AR"/>
              </w:rPr>
            </w:pPr>
            <w:r w:rsidRPr="00C359B5"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  <w:t>RAZÓN SOCIAL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59B5" w:rsidRPr="00C359B5" w:rsidRDefault="00C359B5" w:rsidP="00C359B5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s-AR"/>
              </w:rPr>
            </w:pPr>
            <w:r w:rsidRPr="00C359B5"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120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59B5" w:rsidRPr="00C359B5" w:rsidRDefault="00C359B5" w:rsidP="00C359B5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s-AR"/>
              </w:rPr>
            </w:pPr>
          </w:p>
        </w:tc>
      </w:tr>
      <w:tr w:rsidR="00C359B5" w:rsidRPr="00C359B5" w:rsidTr="00C359B5">
        <w:trPr>
          <w:trHeight w:val="300"/>
        </w:trPr>
        <w:tc>
          <w:tcPr>
            <w:tcW w:w="3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59B5" w:rsidRPr="00C359B5" w:rsidRDefault="00C359B5" w:rsidP="00C359B5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s-AR"/>
              </w:rPr>
            </w:pPr>
            <w:r w:rsidRPr="00C359B5"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52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59B5" w:rsidRPr="00C359B5" w:rsidRDefault="00C359B5" w:rsidP="00C359B5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s-AR"/>
              </w:rPr>
            </w:pPr>
            <w:r w:rsidRPr="00C359B5"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  <w:t>CDN - COMODATO</w:t>
            </w:r>
          </w:p>
        </w:tc>
        <w:tc>
          <w:tcPr>
            <w:tcW w:w="292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59B5" w:rsidRPr="00C359B5" w:rsidRDefault="00C359B5" w:rsidP="00C359B5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s-AR"/>
              </w:rPr>
            </w:pPr>
            <w:r w:rsidRPr="00C359B5"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  <w:t>RAZÓN SOCIAL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59B5" w:rsidRPr="00C359B5" w:rsidRDefault="00C359B5" w:rsidP="00C359B5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s-AR"/>
              </w:rPr>
            </w:pPr>
            <w:r w:rsidRPr="00C359B5"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120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59B5" w:rsidRPr="00C359B5" w:rsidRDefault="00C359B5" w:rsidP="00C359B5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s-AR"/>
              </w:rPr>
            </w:pPr>
          </w:p>
        </w:tc>
      </w:tr>
      <w:tr w:rsidR="00C359B5" w:rsidRPr="00C359B5" w:rsidTr="00C359B5">
        <w:trPr>
          <w:trHeight w:val="300"/>
        </w:trPr>
        <w:tc>
          <w:tcPr>
            <w:tcW w:w="3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59B5" w:rsidRPr="00C359B5" w:rsidRDefault="00C359B5" w:rsidP="00C359B5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s-AR"/>
              </w:rPr>
            </w:pPr>
            <w:r w:rsidRPr="00C359B5"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52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59B5" w:rsidRPr="00C359B5" w:rsidRDefault="00C359B5" w:rsidP="00C359B5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s-AR"/>
              </w:rPr>
            </w:pPr>
            <w:r w:rsidRPr="00C359B5"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  <w:t>CDN - DONACIÓN</w:t>
            </w:r>
          </w:p>
        </w:tc>
        <w:tc>
          <w:tcPr>
            <w:tcW w:w="292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59B5" w:rsidRPr="00C359B5" w:rsidRDefault="00C359B5" w:rsidP="00C359B5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s-AR"/>
              </w:rPr>
            </w:pPr>
            <w:r w:rsidRPr="00C359B5"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  <w:t>RAZÓN SOCIAL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59B5" w:rsidRPr="00C359B5" w:rsidRDefault="00C359B5" w:rsidP="00C359B5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s-AR"/>
              </w:rPr>
            </w:pPr>
            <w:r w:rsidRPr="00C359B5"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120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59B5" w:rsidRPr="00C359B5" w:rsidRDefault="00C359B5" w:rsidP="00C359B5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s-AR"/>
              </w:rPr>
            </w:pPr>
          </w:p>
        </w:tc>
      </w:tr>
      <w:tr w:rsidR="00C359B5" w:rsidRPr="00C359B5" w:rsidTr="00C359B5">
        <w:trPr>
          <w:trHeight w:val="315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59B5" w:rsidRPr="00C359B5" w:rsidRDefault="00C359B5" w:rsidP="00C359B5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s-AR"/>
              </w:rPr>
            </w:pPr>
            <w:r w:rsidRPr="00C359B5"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59B5" w:rsidRPr="00C359B5" w:rsidRDefault="00C359B5" w:rsidP="00C359B5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s-AR"/>
              </w:rPr>
            </w:pPr>
            <w:r w:rsidRPr="00C359B5"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59B5" w:rsidRPr="00C359B5" w:rsidRDefault="00C359B5" w:rsidP="00C359B5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s-AR"/>
              </w:rPr>
            </w:pPr>
            <w:r w:rsidRPr="00C359B5"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59B5" w:rsidRPr="00C359B5" w:rsidRDefault="00C359B5" w:rsidP="00C359B5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s-AR"/>
              </w:rPr>
            </w:pPr>
            <w:r w:rsidRPr="00C359B5"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120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59B5" w:rsidRPr="00C359B5" w:rsidRDefault="00C359B5" w:rsidP="00C359B5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s-AR"/>
              </w:rPr>
            </w:pPr>
          </w:p>
        </w:tc>
      </w:tr>
      <w:tr w:rsidR="00C359B5" w:rsidRPr="00C359B5" w:rsidTr="00C359B5">
        <w:trPr>
          <w:trHeight w:val="300"/>
        </w:trPr>
        <w:tc>
          <w:tcPr>
            <w:tcW w:w="312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59B5" w:rsidRPr="00C359B5" w:rsidRDefault="00C359B5" w:rsidP="00C359B5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s-AR"/>
              </w:rPr>
            </w:pPr>
          </w:p>
        </w:tc>
        <w:tc>
          <w:tcPr>
            <w:tcW w:w="252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59B5" w:rsidRPr="00C359B5" w:rsidRDefault="00C359B5" w:rsidP="00C359B5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s-AR"/>
              </w:rPr>
            </w:pPr>
          </w:p>
        </w:tc>
        <w:tc>
          <w:tcPr>
            <w:tcW w:w="292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59B5" w:rsidRPr="00C359B5" w:rsidRDefault="00C359B5" w:rsidP="00C359B5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59B5" w:rsidRPr="00C359B5" w:rsidRDefault="00C359B5" w:rsidP="00C359B5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59B5" w:rsidRPr="00C359B5" w:rsidRDefault="00C359B5" w:rsidP="00C359B5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s-AR"/>
              </w:rPr>
            </w:pPr>
          </w:p>
        </w:tc>
      </w:tr>
    </w:tbl>
    <w:p w:rsidR="00C359B5" w:rsidRPr="00C359B5" w:rsidRDefault="00C359B5" w:rsidP="00C359B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es-AR"/>
        </w:rPr>
      </w:pPr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t> </w:t>
      </w:r>
    </w:p>
    <w:p w:rsidR="00126A6C" w:rsidRPr="00D1008D" w:rsidRDefault="00D81E7E">
      <w:pPr>
        <w:rPr>
          <w:rFonts w:cstheme="minorHAnsi"/>
          <w:sz w:val="20"/>
          <w:szCs w:val="20"/>
        </w:rPr>
      </w:pPr>
    </w:p>
    <w:sectPr w:rsidR="00126A6C" w:rsidRPr="00D1008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51E9D"/>
    <w:multiLevelType w:val="hybridMultilevel"/>
    <w:tmpl w:val="551442EE"/>
    <w:lvl w:ilvl="0" w:tplc="FFEA47EA">
      <w:start w:val="1"/>
      <w:numFmt w:val="lowerLetter"/>
      <w:lvlText w:val="%1)"/>
      <w:lvlJc w:val="left"/>
      <w:pPr>
        <w:ind w:left="1104" w:hanging="384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92548E"/>
    <w:multiLevelType w:val="hybridMultilevel"/>
    <w:tmpl w:val="CDFE41C8"/>
    <w:lvl w:ilvl="0" w:tplc="9800CAF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9B5"/>
    <w:rsid w:val="000B06D8"/>
    <w:rsid w:val="00351B79"/>
    <w:rsid w:val="005B6520"/>
    <w:rsid w:val="006827FA"/>
    <w:rsid w:val="00A01E1B"/>
    <w:rsid w:val="00B33514"/>
    <w:rsid w:val="00B40D71"/>
    <w:rsid w:val="00C359B5"/>
    <w:rsid w:val="00CE16EE"/>
    <w:rsid w:val="00CE2E1C"/>
    <w:rsid w:val="00D1008D"/>
    <w:rsid w:val="00D81E7E"/>
    <w:rsid w:val="00E24B46"/>
    <w:rsid w:val="00EE60DE"/>
    <w:rsid w:val="00F8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6528157548126333655msolistparagraph">
    <w:name w:val="m_6528157548126333655msolistparagraph"/>
    <w:basedOn w:val="Normal"/>
    <w:rsid w:val="00C35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yperlink">
    <w:name w:val="Hyperlink"/>
    <w:basedOn w:val="DefaultParagraphFont"/>
    <w:uiPriority w:val="99"/>
    <w:semiHidden/>
    <w:unhideWhenUsed/>
    <w:rsid w:val="00C359B5"/>
    <w:rPr>
      <w:color w:val="0000FF"/>
      <w:u w:val="single"/>
    </w:rPr>
  </w:style>
  <w:style w:type="character" w:customStyle="1" w:styleId="il">
    <w:name w:val="il"/>
    <w:basedOn w:val="DefaultParagraphFont"/>
    <w:rsid w:val="00C359B5"/>
  </w:style>
  <w:style w:type="paragraph" w:styleId="ListParagraph">
    <w:name w:val="List Paragraph"/>
    <w:basedOn w:val="Normal"/>
    <w:uiPriority w:val="34"/>
    <w:qFormat/>
    <w:rsid w:val="00C359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0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6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6528157548126333655msolistparagraph">
    <w:name w:val="m_6528157548126333655msolistparagraph"/>
    <w:basedOn w:val="Normal"/>
    <w:rsid w:val="00C35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yperlink">
    <w:name w:val="Hyperlink"/>
    <w:basedOn w:val="DefaultParagraphFont"/>
    <w:uiPriority w:val="99"/>
    <w:semiHidden/>
    <w:unhideWhenUsed/>
    <w:rsid w:val="00C359B5"/>
    <w:rPr>
      <w:color w:val="0000FF"/>
      <w:u w:val="single"/>
    </w:rPr>
  </w:style>
  <w:style w:type="character" w:customStyle="1" w:styleId="il">
    <w:name w:val="il"/>
    <w:basedOn w:val="DefaultParagraphFont"/>
    <w:rsid w:val="00C359B5"/>
  </w:style>
  <w:style w:type="paragraph" w:styleId="ListParagraph">
    <w:name w:val="List Paragraph"/>
    <w:basedOn w:val="Normal"/>
    <w:uiPriority w:val="34"/>
    <w:qFormat/>
    <w:rsid w:val="00C359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0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6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6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2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pjunin@listas.cabase.org.ar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napjunin@listas.cabase.org.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ilvana@cabase.org.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4</Pages>
  <Words>974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Maximiliano Steffan</dc:creator>
  <cp:lastModifiedBy>Maximiliano Steffan</cp:lastModifiedBy>
  <cp:revision>5</cp:revision>
  <dcterms:created xsi:type="dcterms:W3CDTF">2018-03-19T00:23:00Z</dcterms:created>
  <dcterms:modified xsi:type="dcterms:W3CDTF">2018-04-04T19:29:00Z</dcterms:modified>
</cp:coreProperties>
</file>