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shd w:val="clear" w:color="auto" w:fill="FFFFFF"/>
          <w:lang w:eastAsia="es-AR"/>
        </w:rPr>
        <w:t>Reunión NAP CABASE JUNIN  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eastAsia="es-AR"/>
        </w:rPr>
        <w:t>Fecha:</w:t>
      </w: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 13 de Abril de 2018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 wp14:anchorId="79BA6F1F" wp14:editId="0045FEE9">
            <wp:simplePos x="0" y="0"/>
            <wp:positionH relativeFrom="column">
              <wp:posOffset>2899410</wp:posOffset>
            </wp:positionH>
            <wp:positionV relativeFrom="paragraph">
              <wp:posOffset>95885</wp:posOffset>
            </wp:positionV>
            <wp:extent cx="2082165" cy="1561465"/>
            <wp:effectExtent l="0" t="0" r="0" b="635"/>
            <wp:wrapTight wrapText="bothSides">
              <wp:wrapPolygon edited="0">
                <wp:start x="0" y="0"/>
                <wp:lineTo x="0" y="21345"/>
                <wp:lineTo x="21343" y="21345"/>
                <wp:lineTo x="213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union Nap Cabase Junin 2018-04-1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eastAsia="es-AR"/>
        </w:rPr>
        <w:t>Participantes: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Carlos </w:t>
      </w:r>
      <w:proofErr w:type="spellStart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Perez</w:t>
      </w:r>
      <w:proofErr w:type="spellEnd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 (ESTC SA),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Mariano Carea (Acerca),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Juan Pablo Aparicio (Acerca)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US" w:eastAsia="es-AR"/>
        </w:rPr>
        <w:t xml:space="preserve">Leonardo </w:t>
      </w:r>
      <w:proofErr w:type="spellStart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US" w:eastAsia="es-AR"/>
        </w:rPr>
        <w:t>Cukar</w:t>
      </w:r>
      <w:proofErr w:type="spellEnd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US" w:eastAsia="es-AR"/>
        </w:rPr>
        <w:t xml:space="preserve"> (</w:t>
      </w:r>
      <w:proofErr w:type="spellStart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US" w:eastAsia="es-AR"/>
        </w:rPr>
        <w:t>LinkUp</w:t>
      </w:r>
      <w:proofErr w:type="spellEnd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US" w:eastAsia="es-AR"/>
        </w:rPr>
        <w:t xml:space="preserve"> Internet SRL)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US" w:eastAsia="es-AR"/>
        </w:rPr>
        <w:t>Cristian Lopez (</w:t>
      </w:r>
      <w:proofErr w:type="spellStart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US" w:eastAsia="es-AR"/>
        </w:rPr>
        <w:t>LinkUp</w:t>
      </w:r>
      <w:proofErr w:type="spellEnd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val="en-US" w:eastAsia="es-AR"/>
        </w:rPr>
        <w:t xml:space="preserve"> Internet SRL)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Carlos Suarez (Red </w:t>
      </w:r>
      <w:proofErr w:type="spellStart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Power</w:t>
      </w:r>
      <w:proofErr w:type="spellEnd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)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Maximiliano Steffan (Municipalidad de Junin),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Por </w:t>
      </w:r>
      <w:proofErr w:type="spellStart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Webex</w:t>
      </w:r>
      <w:proofErr w:type="spellEnd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: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Silvana </w:t>
      </w:r>
      <w:proofErr w:type="spellStart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Landolfo</w:t>
      </w:r>
      <w:proofErr w:type="spellEnd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 (CABASE),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Alejandro Graizer (</w:t>
      </w:r>
      <w:proofErr w:type="spellStart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SyT</w:t>
      </w:r>
      <w:proofErr w:type="spellEnd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),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Invitados: Lujan Luis </w:t>
      </w:r>
      <w:proofErr w:type="spellStart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Giaccardi</w:t>
      </w:r>
      <w:proofErr w:type="spellEnd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 y Alan </w:t>
      </w:r>
      <w:proofErr w:type="spellStart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Cluet</w:t>
      </w:r>
      <w:proofErr w:type="spellEnd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 xml:space="preserve"> de la empresa Red Cosmos de </w:t>
      </w:r>
      <w:proofErr w:type="spellStart"/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es-AR"/>
        </w:rPr>
        <w:t>Vedia</w:t>
      </w:r>
      <w:proofErr w:type="spellEnd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shd w:val="clear" w:color="auto" w:fill="FFFFFF"/>
          <w:lang w:eastAsia="es-AR"/>
        </w:rPr>
        <w:t>TEMARIO: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1-          ACTA ANTERIOR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2-        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ab/>
        <w:t>ADMINISTRACIÓN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3-        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ab/>
        <w:t>COMPRAS: APROBACIÓN DE PRESUPUESTO CIRCULADO POR JAVIER ¿?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4-        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ab/>
        <w:t>EJECUCIÓN DE PRESUPUESTOS, INSTALACIONES Y TAREAS TÉCNICAS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5-     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ab/>
        <w:t>STATUS DE CONEXIONES DEL IXP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6-        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ab/>
        <w:t>STATUS DE CONEXIONES DE LOS MIEMBROS DEL IXP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7- </w:t>
      </w:r>
      <w:r w:rsidR="002B607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      </w:t>
      </w:r>
      <w:r w:rsidR="002B607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ab/>
        <w:t>ALTAS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, BAJAS Y MODIFICACIONES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8-    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ab/>
        <w:t>FECHA DE LA PRÓXIMA REUNIÓN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9-        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ab/>
        <w:t>FECHA DE LA REUNIÓN PPDA E INFORME DE LA SGIXPS. Enviado al ENCUENTRO DE TÉCNICOS 19 Y 20 DE Abril por parte de la mesa JUN ¿?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1 - ACTA ANTERIOR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Silvana informa que deberíamos incluir en la minuta a los que participan de manera remota. En la reunión pasada Silvana participó y no fue incluida en la minuta. Se toma nota y se incluye en la minuta actual.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Además faltó ratificar nombre apellido y razón social de los responsables del NAP Junín.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Se toma nota y se ratificará en la minuta actual.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Coordinador Titular: Maximiliano Steffan, Municipalidad de Junin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Coordinador Alterno: </w:t>
      </w:r>
      <w:r w:rsidR="002B6070"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Mónica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  <w:r w:rsidR="002B6070"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Fernández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, Young SA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Coordinador </w:t>
      </w:r>
      <w:r w:rsidR="002B6070"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Técnico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: Carlos Suarez, Red </w:t>
      </w:r>
      <w:proofErr w:type="spellStart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Power</w:t>
      </w:r>
      <w:proofErr w:type="spellEnd"/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Coordinador </w:t>
      </w:r>
      <w:r w:rsidR="002B6070"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Técnico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Alterno: Javier </w:t>
      </w:r>
      <w:proofErr w:type="spellStart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Charne</w:t>
      </w:r>
      <w:proofErr w:type="spellEnd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, UNNOBA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2 - ADMINISTRACIÓN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Caja $ 17.767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Fondo de reserva $ 32.250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Facturado y no cobrado $1.740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3 - COMPRAS: APROBACIÓN DE PRESUPUESTO CIRCULADO POR JAVIER ¿?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Ver presupuestos por compra de </w:t>
      </w:r>
      <w:proofErr w:type="spellStart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Switch</w:t>
      </w:r>
      <w:proofErr w:type="spellEnd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y módulo,</w:t>
      </w:r>
    </w:p>
    <w:p w:rsidR="004F67D0" w:rsidRPr="004F67D0" w:rsidRDefault="004F67D0" w:rsidP="004F67D0">
      <w:pPr>
        <w:spacing w:after="0" w:line="240" w:lineRule="auto"/>
        <w:ind w:left="1420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lastRenderedPageBreak/>
        <w:t>Se debe tratar la redundancia y la energía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Respecto de la energía: Pedir una línea trifásica a </w:t>
      </w:r>
      <w:proofErr w:type="spellStart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Eden</w:t>
      </w:r>
      <w:proofErr w:type="spellEnd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la cual debería ser dedicada al NAP, y con un medidor independiente.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Además incorporar sistema de energía segura con identificación de fases.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Silvana comenta que para las compras que se vayan a aprobar se debe contemplar los fondos suficientes, porque no hay fondos de reserva suficiente.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Se puede autorizar el gasto directo y pagar en única vez lo que se origine o se puede incluir en la facturación mensual un extra para incrementar el fondo de reserva (por </w:t>
      </w:r>
      <w:proofErr w:type="spellStart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ej</w:t>
      </w:r>
      <w:proofErr w:type="spellEnd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en + $ 20.000) </w:t>
      </w:r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y de ésta forma asegurar tener una reserva para futuras inversiones o para urgencias ante cualquier imprevisto.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684448" w:rsidRDefault="004F67D0" w:rsidP="004F67D0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Se aclara </w:t>
      </w:r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que el Procedimiento de Compra Directa es el siguiente: El </w:t>
      </w:r>
      <w:proofErr w:type="spellStart"/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Nap</w:t>
      </w:r>
      <w:proofErr w:type="spellEnd"/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consigue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presupuesto</w:t>
      </w:r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, y se aprueba el gasto. Luego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el p</w:t>
      </w:r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roveedor le factura a CABASE y </w:t>
      </w:r>
      <w:proofErr w:type="spellStart"/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Cabase</w:t>
      </w:r>
      <w:proofErr w:type="spellEnd"/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le cobra al NAP, </w:t>
      </w:r>
    </w:p>
    <w:p w:rsidR="00684448" w:rsidRDefault="00684448" w:rsidP="004F67D0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Por la urgencia de las necesidades: Lo del </w:t>
      </w:r>
      <w:proofErr w:type="spellStart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switch</w:t>
      </w:r>
      <w:proofErr w:type="spellEnd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se va a hacer la compra de manera directa de acuerdo a la evaluación por conveniencia técnica </w:t>
      </w:r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y que al mismo tiempo se propondrá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en la siguiente reunión del NAP 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incrementar el aporte para</w:t>
      </w:r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el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fondo de reserva a sabiendas que se precisa invertir en redundancia y energía segura.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Se propone</w:t>
      </w:r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además</w:t>
      </w:r>
      <w:bookmarkStart w:id="0" w:name="_GoBack"/>
      <w:bookmarkEnd w:id="0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pasar a dólares el </w:t>
      </w:r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actual 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fondo de reserva </w:t>
      </w:r>
      <w:r w:rsidR="0068444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disponible.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4 - EJECUCIÓN DE PRESUPUESTOS, INSTALACIONES Y TAREAS TÉCNICAS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5 - STATUS DE CONEXIONES DEL IXP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5.1 Crecimiento de tráfico y cuellos de botella en la conexión al NAP: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Carlos 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Perez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(ESTC) y Leonado 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Cukar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(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LinkUP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) ven inminente el crecimiento de su tráfico por el NAP pero encontrando prontamente un 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limite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en el trafico acordado por el transporte local de Acerca.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Acerca toma el planteo de la necesidad de las dos empresas para tratarlo en la empresa y responderle a las empresas por distintas alternativas (incrementar el uso de ancho de banda, destinar un pelo oscuro, etc…)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Default="004F67D0" w:rsidP="004F67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Por otro lado Carlos Suarez (Red 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Power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) informa que iniciará un trámite en la Municipalidad para realizar una obra privada de tendido de fibra óptica para conectarse directamente al NAP Junín y compartirá el proceso con el resto de los socios. </w:t>
      </w:r>
    </w:p>
    <w:p w:rsidR="00046E53" w:rsidRDefault="00046E53" w:rsidP="004F67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:rsidR="00046E53" w:rsidRPr="004F67D0" w:rsidRDefault="00046E53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Maximiliano Steffan </w:t>
      </w:r>
      <w:r w:rsidR="00543279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comenta que están disponibles en la web del municipio las ordenanzas, y que </w:t>
      </w: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enviará la ordenanza que rige </w:t>
      </w:r>
      <w:r w:rsidR="00543279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actualmente </w:t>
      </w: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en el municipio </w:t>
      </w:r>
      <w:r w:rsidR="00543279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sobre la ejecución de </w:t>
      </w:r>
      <w:r w:rsidR="00543279" w:rsidRPr="00543279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obras en la vía publica dentro del Partido de Junin,</w:t>
      </w:r>
      <w:r w:rsidR="00543279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tanto aéreas como subterráneas</w:t>
      </w:r>
      <w:r w:rsidR="00543279" w:rsidRPr="00543279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para servicios telefónicos, gas, electrificación, sanitarios, canales de televisión, etc</w:t>
      </w:r>
      <w:r w:rsidR="00543279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. La misma es la ordenanza número 3231 del año 1993 y establece la forma en la cual deben realizarse las obras en la vía </w:t>
      </w:r>
      <w:proofErr w:type="spellStart"/>
      <w:proofErr w:type="gramStart"/>
      <w:r w:rsidR="00543279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publica</w:t>
      </w:r>
      <w:proofErr w:type="spellEnd"/>
      <w:proofErr w:type="gramEnd"/>
      <w:r w:rsidR="00543279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. Además comenta que el proceso actual es el de presentar el proyecto por mesa de entradas, que luego es tratado por Obras Publicas, donde se revisan los planos de forma y de lugares del tendido y se verifica si se cumple con la normas de impacto ambiental. Finalmente el permiso y utilización del espacio aéreo o subterráneo, que es del dominio público municipal, es otorgado por el Honorable Concejo Deliberante.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5.2 Caches de Facebook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A fines de Abril o principios de Mayo, cuando se confirme a Facebook que los 7 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IXPs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que se pusieron en funcionamiento ya están en marcha, entonces Facebook determinará los siguientes 7 o 5 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IXPs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que califican para </w:t>
      </w:r>
      <w:r w:rsidR="00543279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lanzar una segunda tanda por el </w:t>
      </w: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cache de Facebook</w:t>
      </w:r>
    </w:p>
    <w:p w:rsidR="004F67D0" w:rsidRPr="004F67D0" w:rsidRDefault="00543279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(</w:t>
      </w:r>
      <w:r w:rsidR="004F67D0"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Ver con Martín Rodríguez</w:t>
      </w: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)</w:t>
      </w:r>
      <w:r w:rsidR="004F67D0"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lastRenderedPageBreak/>
        <w:t>6 - STATUS DE CONEXIONES DE LOS MIEMBROS DEL IXP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6.1 Municipalidad de Junín: se informa que el convenio fue tratado por el Concejo Deliberante y el mismo fue aprobado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6.2 Incorporación de nuevo miembro al NAP Junín,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Se propone tratar la incorporación del nuevo miembro Red Cosmos de Lujan Luis 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Giaccardi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, la cual se aprueba por unanimidad. Se los incorporará al grupo de 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whatsapp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del NAP Junín, se informará a CABASE para que el mismo sea incorporado y se ratifica que el nuevo miembro deberá realizar los siguientes aportes: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Aporte Inicial 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u$d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1.000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Aporte para fondo de reserva 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u$d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500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Además deben: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-Presentar el proyecto técnico con el Coordinador Técnico (Carlos Suárez), y ante cualquier duda consultar a Martín Rodríguez.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-Firmar contr</w:t>
      </w:r>
      <w:r w:rsidR="00046E5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ato con </w:t>
      </w:r>
      <w:proofErr w:type="spellStart"/>
      <w:r w:rsidR="00046E5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Carrier</w:t>
      </w:r>
      <w:proofErr w:type="spellEnd"/>
      <w:r w:rsidR="00046E5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y determinar tráfico (estiman 10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0 megas iniciales)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-y </w:t>
      </w:r>
      <w:proofErr w:type="spellStart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Cabase</w:t>
      </w:r>
      <w:proofErr w:type="spellEnd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le</w:t>
      </w:r>
      <w:r w:rsidR="00046E5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s</w:t>
      </w: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enviará la documentación, oferta y manual para que firmen, como también lo sumarán a la lista de correo del </w:t>
      </w:r>
      <w:proofErr w:type="spellStart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Nap</w:t>
      </w:r>
      <w:proofErr w:type="spellEnd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Junín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7 - </w:t>
      </w:r>
      <w:proofErr w:type="gramStart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ALTAS ,</w:t>
      </w:r>
      <w:proofErr w:type="gramEnd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BAJAS Y MODIFICACIONES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8 - FECHA DE LA PRÓXIMA REUNIÓN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Lunes 21 de Mayo a las 14 </w:t>
      </w:r>
      <w:proofErr w:type="spellStart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hrs</w:t>
      </w:r>
      <w:proofErr w:type="spellEnd"/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>, a confirmar por el resto de los miembros.</w:t>
      </w:r>
    </w:p>
    <w:p w:rsidR="004F67D0" w:rsidRPr="004F67D0" w:rsidRDefault="004F67D0" w:rsidP="004F67D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9 - FECHA DE LA REUNIÓN PPDA E INFORME DE LA SGIXPS. Enviado al ENCUENTRO DE TÉCNICOS 19 Y 20 DE Abril por parte de la mesa JUN.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Ninguno del NAP Junín estará participando de éste en Mendoza, hablara con Javier en caso que quiera participar.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s-AR"/>
        </w:rPr>
        <w:t xml:space="preserve">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10 - Varios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Silvana informa sobre comisiones en las cuales se pueden sumar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Comisión ISP 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Comisión VOIP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Comisión </w:t>
      </w: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IoT</w:t>
      </w:r>
      <w:proofErr w:type="spellEnd"/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proofErr w:type="spellStart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Comision</w:t>
      </w:r>
      <w:proofErr w:type="spellEnd"/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Internet Móvil (se realizará una 1er reunión en la 1er semana de mayo)</w:t>
      </w: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4F67D0" w:rsidRPr="004F67D0" w:rsidRDefault="004F67D0" w:rsidP="004F6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4F67D0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Próximo evento: Internet Day 16 y 17 de mayo conferencias de la industria y paneles de especialistas, con participación gratuita </w:t>
      </w:r>
    </w:p>
    <w:p w:rsidR="002476A8" w:rsidRPr="004F67D0" w:rsidRDefault="002476A8" w:rsidP="00C359B5">
      <w:pPr>
        <w:shd w:val="clear" w:color="auto" w:fill="FFFFFF"/>
        <w:spacing w:after="0" w:line="253" w:lineRule="atLeast"/>
        <w:ind w:left="720"/>
        <w:rPr>
          <w:rFonts w:eastAsia="Times New Roman" w:cstheme="minorHAnsi"/>
          <w:color w:val="222222"/>
          <w:sz w:val="20"/>
          <w:szCs w:val="20"/>
          <w:lang w:eastAsia="es-AR"/>
        </w:rPr>
      </w:pPr>
    </w:p>
    <w:sectPr w:rsidR="002476A8" w:rsidRPr="004F67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E9D"/>
    <w:multiLevelType w:val="hybridMultilevel"/>
    <w:tmpl w:val="551442EE"/>
    <w:lvl w:ilvl="0" w:tplc="FFEA47EA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92548E"/>
    <w:multiLevelType w:val="hybridMultilevel"/>
    <w:tmpl w:val="CDFE41C8"/>
    <w:lvl w:ilvl="0" w:tplc="9800CAF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213ED"/>
    <w:multiLevelType w:val="hybridMultilevel"/>
    <w:tmpl w:val="566CF210"/>
    <w:lvl w:ilvl="0" w:tplc="9678E616">
      <w:start w:val="1"/>
      <w:numFmt w:val="decimal"/>
      <w:lvlText w:val="%1-"/>
      <w:lvlJc w:val="left"/>
      <w:pPr>
        <w:ind w:left="1428" w:hanging="708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5"/>
    <w:rsid w:val="00046E53"/>
    <w:rsid w:val="000B06D8"/>
    <w:rsid w:val="00141E18"/>
    <w:rsid w:val="002476A8"/>
    <w:rsid w:val="002B6070"/>
    <w:rsid w:val="00351B79"/>
    <w:rsid w:val="004C1BDB"/>
    <w:rsid w:val="004F67D0"/>
    <w:rsid w:val="00543279"/>
    <w:rsid w:val="005763D8"/>
    <w:rsid w:val="005B6520"/>
    <w:rsid w:val="006827FA"/>
    <w:rsid w:val="00684448"/>
    <w:rsid w:val="00A01E1B"/>
    <w:rsid w:val="00A02CE7"/>
    <w:rsid w:val="00B33514"/>
    <w:rsid w:val="00B40D71"/>
    <w:rsid w:val="00B80724"/>
    <w:rsid w:val="00C359B5"/>
    <w:rsid w:val="00CE16EE"/>
    <w:rsid w:val="00CE2E1C"/>
    <w:rsid w:val="00D1008D"/>
    <w:rsid w:val="00D81E7E"/>
    <w:rsid w:val="00E24B46"/>
    <w:rsid w:val="00EE60DE"/>
    <w:rsid w:val="00F70996"/>
    <w:rsid w:val="00F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528157548126333655msolistparagraph">
    <w:name w:val="m_6528157548126333655msolistparagraph"/>
    <w:basedOn w:val="Normal"/>
    <w:rsid w:val="00C3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yperlink">
    <w:name w:val="Hyperlink"/>
    <w:basedOn w:val="DefaultParagraphFont"/>
    <w:uiPriority w:val="99"/>
    <w:semiHidden/>
    <w:unhideWhenUsed/>
    <w:rsid w:val="00C359B5"/>
    <w:rPr>
      <w:color w:val="0000FF"/>
      <w:u w:val="single"/>
    </w:rPr>
  </w:style>
  <w:style w:type="character" w:customStyle="1" w:styleId="il">
    <w:name w:val="il"/>
    <w:basedOn w:val="DefaultParagraphFont"/>
    <w:rsid w:val="00C359B5"/>
  </w:style>
  <w:style w:type="paragraph" w:styleId="ListParagraph">
    <w:name w:val="List Paragraph"/>
    <w:basedOn w:val="Normal"/>
    <w:uiPriority w:val="34"/>
    <w:qFormat/>
    <w:rsid w:val="00C35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DefaultParagraphFont"/>
    <w:rsid w:val="004F6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528157548126333655msolistparagraph">
    <w:name w:val="m_6528157548126333655msolistparagraph"/>
    <w:basedOn w:val="Normal"/>
    <w:rsid w:val="00C3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yperlink">
    <w:name w:val="Hyperlink"/>
    <w:basedOn w:val="DefaultParagraphFont"/>
    <w:uiPriority w:val="99"/>
    <w:semiHidden/>
    <w:unhideWhenUsed/>
    <w:rsid w:val="00C359B5"/>
    <w:rPr>
      <w:color w:val="0000FF"/>
      <w:u w:val="single"/>
    </w:rPr>
  </w:style>
  <w:style w:type="character" w:customStyle="1" w:styleId="il">
    <w:name w:val="il"/>
    <w:basedOn w:val="DefaultParagraphFont"/>
    <w:rsid w:val="00C359B5"/>
  </w:style>
  <w:style w:type="paragraph" w:styleId="ListParagraph">
    <w:name w:val="List Paragraph"/>
    <w:basedOn w:val="Normal"/>
    <w:uiPriority w:val="34"/>
    <w:qFormat/>
    <w:rsid w:val="00C35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DefaultParagraphFont"/>
    <w:rsid w:val="004F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1035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 Steffan</dc:creator>
  <cp:lastModifiedBy>Maximiliano Steffan</cp:lastModifiedBy>
  <cp:revision>6</cp:revision>
  <dcterms:created xsi:type="dcterms:W3CDTF">2018-04-13T17:35:00Z</dcterms:created>
  <dcterms:modified xsi:type="dcterms:W3CDTF">2018-04-13T20:20:00Z</dcterms:modified>
</cp:coreProperties>
</file>