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5C99" w:rsidRDefault="003D4F6A">
      <w:pPr>
        <w:rPr>
          <w:b/>
          <w:color w:val="002060"/>
          <w:sz w:val="20"/>
          <w:szCs w:val="20"/>
        </w:rPr>
      </w:pPr>
      <w:r>
        <w:rPr>
          <w:b/>
          <w:color w:val="002060"/>
          <w:sz w:val="20"/>
          <w:szCs w:val="20"/>
        </w:rPr>
        <w:t xml:space="preserve">ACTA CONFECCIONADA POR PARTE DEL COORDINADOR TÉCNICO DEL IXP CABASE TITULAR O ALTERNO (EN SU AUSENCIA): </w:t>
      </w:r>
      <w:r w:rsidR="00FB477B">
        <w:rPr>
          <w:b/>
          <w:color w:val="002060"/>
          <w:sz w:val="20"/>
          <w:szCs w:val="20"/>
        </w:rPr>
        <w:t xml:space="preserve"> </w:t>
      </w:r>
      <w:r>
        <w:rPr>
          <w:b/>
          <w:color w:val="002060"/>
          <w:sz w:val="20"/>
          <w:szCs w:val="20"/>
          <w:lang w:val="es-AR"/>
        </w:rPr>
        <w:t>ANDRES GALLO</w:t>
      </w:r>
    </w:p>
    <w:p w:rsidR="00BC5C99" w:rsidRDefault="003D4F6A">
      <w:pPr>
        <w:rPr>
          <w:sz w:val="20"/>
          <w:szCs w:val="20"/>
        </w:rPr>
      </w:pPr>
      <w:r>
        <w:rPr>
          <w:b/>
          <w:sz w:val="20"/>
          <w:szCs w:val="20"/>
        </w:rPr>
        <w:t>DATOS DEL NAP:</w:t>
      </w:r>
      <w:r>
        <w:rPr>
          <w:b/>
          <w:sz w:val="20"/>
          <w:szCs w:val="20"/>
        </w:rPr>
        <w:tab/>
      </w:r>
      <w:r>
        <w:rPr>
          <w:sz w:val="20"/>
          <w:szCs w:val="20"/>
        </w:rPr>
        <w:t>SUBCOMISIÓN ADMINISTRADORA DEL IXP/ NAP CABASE REGIONAL</w:t>
      </w:r>
      <w:r>
        <w:rPr>
          <w:sz w:val="20"/>
          <w:szCs w:val="20"/>
          <w:lang w:val="es-AR"/>
        </w:rPr>
        <w:t xml:space="preserve"> MDQ</w:t>
      </w:r>
    </w:p>
    <w:p w:rsidR="00BC5C99" w:rsidRDefault="003D4F6A">
      <w:pPr>
        <w:rPr>
          <w:sz w:val="20"/>
          <w:szCs w:val="20"/>
        </w:rPr>
      </w:pPr>
      <w:r>
        <w:rPr>
          <w:sz w:val="20"/>
          <w:szCs w:val="20"/>
        </w:rPr>
        <w:t xml:space="preserve"> TRES LETRAS QUE IDENTIFICAN AL IXP/NAP</w:t>
      </w:r>
      <w:r>
        <w:rPr>
          <w:sz w:val="20"/>
          <w:szCs w:val="20"/>
          <w:lang w:val="es-AR"/>
        </w:rPr>
        <w:t>: MDQ</w:t>
      </w:r>
    </w:p>
    <w:p w:rsidR="00BC5C99" w:rsidRDefault="003D4F6A">
      <w:pPr>
        <w:rPr>
          <w:sz w:val="20"/>
          <w:szCs w:val="20"/>
        </w:rPr>
      </w:pPr>
      <w:r>
        <w:rPr>
          <w:b/>
          <w:sz w:val="20"/>
          <w:szCs w:val="20"/>
        </w:rPr>
        <w:t xml:space="preserve">DATOS DE LA REUNIÓN: </w:t>
      </w:r>
      <w:r>
        <w:rPr>
          <w:sz w:val="20"/>
          <w:szCs w:val="20"/>
        </w:rPr>
        <w:t xml:space="preserve">FECHA:  DÍA </w:t>
      </w:r>
      <w:r w:rsidR="00EB2A91">
        <w:rPr>
          <w:sz w:val="20"/>
          <w:szCs w:val="20"/>
        </w:rPr>
        <w:t>26</w:t>
      </w:r>
      <w:r>
        <w:rPr>
          <w:sz w:val="20"/>
          <w:szCs w:val="20"/>
          <w:lang w:val="es-AR"/>
        </w:rPr>
        <w:t xml:space="preserve"> </w:t>
      </w:r>
      <w:r w:rsidR="00EB2A91">
        <w:rPr>
          <w:sz w:val="20"/>
          <w:szCs w:val="20"/>
          <w:lang w:val="es-AR"/>
        </w:rPr>
        <w:t>de FEBRERO</w:t>
      </w:r>
      <w:r>
        <w:rPr>
          <w:sz w:val="20"/>
          <w:szCs w:val="20"/>
        </w:rPr>
        <w:t xml:space="preserve"> AÑO 201</w:t>
      </w:r>
      <w:r w:rsidR="00EB2A91">
        <w:rPr>
          <w:sz w:val="20"/>
          <w:szCs w:val="20"/>
        </w:rPr>
        <w:t>9</w:t>
      </w:r>
      <w:r>
        <w:rPr>
          <w:sz w:val="20"/>
          <w:szCs w:val="20"/>
        </w:rPr>
        <w:t xml:space="preserve">   </w:t>
      </w:r>
      <w:r>
        <w:rPr>
          <w:sz w:val="20"/>
          <w:szCs w:val="20"/>
          <w:lang w:val="es-AR"/>
        </w:rPr>
        <w:t xml:space="preserve">- </w:t>
      </w:r>
      <w:r w:rsidR="00EB2A91">
        <w:rPr>
          <w:sz w:val="20"/>
          <w:szCs w:val="20"/>
          <w:lang w:val="es-AR"/>
        </w:rPr>
        <w:t>VIA WEBEX</w:t>
      </w:r>
    </w:p>
    <w:p w:rsidR="00BC5C99" w:rsidRDefault="003D4F6A">
      <w:pPr>
        <w:rPr>
          <w:b/>
          <w:sz w:val="20"/>
          <w:szCs w:val="20"/>
        </w:rPr>
      </w:pPr>
      <w:r>
        <w:rPr>
          <w:b/>
          <w:sz w:val="20"/>
          <w:szCs w:val="20"/>
        </w:rPr>
        <w:t>PRESENTES EN LA REUNIÓN:</w:t>
      </w:r>
    </w:p>
    <w:tbl>
      <w:tblPr>
        <w:tblW w:w="7500" w:type="dxa"/>
        <w:tblInd w:w="55" w:type="dxa"/>
        <w:tblLayout w:type="fixed"/>
        <w:tblCellMar>
          <w:left w:w="70" w:type="dxa"/>
          <w:right w:w="70" w:type="dxa"/>
        </w:tblCellMar>
        <w:tblLook w:val="04A0" w:firstRow="1" w:lastRow="0" w:firstColumn="1" w:lastColumn="0" w:noHBand="0" w:noVBand="1"/>
      </w:tblPr>
      <w:tblGrid>
        <w:gridCol w:w="1200"/>
        <w:gridCol w:w="1200"/>
        <w:gridCol w:w="3900"/>
        <w:gridCol w:w="1200"/>
      </w:tblGrid>
      <w:tr w:rsidR="00BC5C9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NOMBRE</w:t>
            </w:r>
          </w:p>
        </w:tc>
        <w:tc>
          <w:tcPr>
            <w:tcW w:w="1200" w:type="dxa"/>
            <w:tcBorders>
              <w:top w:val="single" w:sz="4" w:space="0" w:color="auto"/>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APELLIDO</w:t>
            </w:r>
          </w:p>
        </w:tc>
        <w:tc>
          <w:tcPr>
            <w:tcW w:w="3900" w:type="dxa"/>
            <w:tcBorders>
              <w:top w:val="single" w:sz="4" w:space="0" w:color="auto"/>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xml:space="preserve">RAZÓN SOCIAL A LA QUE REPRESENTA </w:t>
            </w:r>
          </w:p>
        </w:tc>
        <w:tc>
          <w:tcPr>
            <w:tcW w:w="1200" w:type="dxa"/>
            <w:tcBorders>
              <w:top w:val="single" w:sz="4" w:space="0" w:color="auto"/>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xml:space="preserve">CARGO </w:t>
            </w:r>
          </w:p>
        </w:tc>
      </w:tr>
      <w:tr w:rsidR="00BC5C99">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BC5C99" w:rsidRDefault="00F44668">
            <w:pPr>
              <w:spacing w:after="0" w:line="240" w:lineRule="auto"/>
              <w:rPr>
                <w:rFonts w:eastAsia="Times New Roman"/>
                <w:color w:val="000000"/>
                <w:lang w:eastAsia="es-ES"/>
              </w:rPr>
            </w:pPr>
            <w:r>
              <w:rPr>
                <w:rFonts w:eastAsia="Times New Roman"/>
                <w:color w:val="000000"/>
                <w:lang w:eastAsia="es-ES"/>
              </w:rPr>
              <w:t>Sergio</w:t>
            </w:r>
          </w:p>
        </w:tc>
        <w:tc>
          <w:tcPr>
            <w:tcW w:w="1200" w:type="dxa"/>
            <w:tcBorders>
              <w:top w:val="nil"/>
              <w:left w:val="nil"/>
              <w:bottom w:val="single" w:sz="4" w:space="0" w:color="auto"/>
              <w:right w:val="single" w:sz="4" w:space="0" w:color="auto"/>
            </w:tcBorders>
            <w:shd w:val="clear" w:color="auto" w:fill="auto"/>
            <w:vAlign w:val="bottom"/>
          </w:tcPr>
          <w:p w:rsidR="00BC5C99" w:rsidRDefault="00F44668">
            <w:pPr>
              <w:spacing w:after="0" w:line="240" w:lineRule="auto"/>
              <w:rPr>
                <w:rFonts w:eastAsia="Times New Roman"/>
                <w:color w:val="000000"/>
                <w:lang w:val="es-AR" w:eastAsia="es-ES"/>
              </w:rPr>
            </w:pPr>
            <w:proofErr w:type="spellStart"/>
            <w:r>
              <w:rPr>
                <w:rFonts w:eastAsia="Times New Roman"/>
                <w:color w:val="000000"/>
                <w:lang w:val="es-AR" w:eastAsia="es-ES"/>
              </w:rPr>
              <w:t>Pidutti</w:t>
            </w:r>
            <w:proofErr w:type="spellEnd"/>
          </w:p>
        </w:tc>
        <w:tc>
          <w:tcPr>
            <w:tcW w:w="3900" w:type="dxa"/>
            <w:tcBorders>
              <w:top w:val="nil"/>
              <w:left w:val="nil"/>
              <w:bottom w:val="single" w:sz="4" w:space="0" w:color="auto"/>
              <w:right w:val="single" w:sz="4" w:space="0" w:color="auto"/>
            </w:tcBorders>
            <w:shd w:val="clear" w:color="auto" w:fill="auto"/>
            <w:vAlign w:val="bottom"/>
          </w:tcPr>
          <w:p w:rsidR="007834BD" w:rsidRDefault="00F44668">
            <w:pPr>
              <w:spacing w:after="0" w:line="240" w:lineRule="auto"/>
              <w:rPr>
                <w:rFonts w:eastAsia="Times New Roman"/>
                <w:color w:val="000000"/>
                <w:lang w:eastAsia="es-ES"/>
              </w:rPr>
            </w:pPr>
            <w:r>
              <w:rPr>
                <w:rFonts w:eastAsia="Times New Roman"/>
                <w:color w:val="000000"/>
                <w:lang w:eastAsia="es-ES"/>
              </w:rPr>
              <w:t>CYBERWAVE</w:t>
            </w:r>
          </w:p>
        </w:tc>
        <w:tc>
          <w:tcPr>
            <w:tcW w:w="1200" w:type="dxa"/>
            <w:tcBorders>
              <w:top w:val="nil"/>
              <w:left w:val="nil"/>
              <w:bottom w:val="single" w:sz="4" w:space="0" w:color="auto"/>
              <w:right w:val="single" w:sz="4" w:space="0" w:color="auto"/>
            </w:tcBorders>
            <w:shd w:val="clear" w:color="auto" w:fill="auto"/>
            <w:vAlign w:val="bottom"/>
          </w:tcPr>
          <w:p w:rsidR="00BC5C99" w:rsidRDefault="00BC5C99">
            <w:pPr>
              <w:spacing w:after="0" w:line="240" w:lineRule="auto"/>
              <w:rPr>
                <w:rFonts w:eastAsia="Times New Roman"/>
                <w:color w:val="000000"/>
                <w:lang w:eastAsia="es-ES"/>
              </w:rPr>
            </w:pP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val="es-AR" w:eastAsia="es-ES"/>
              </w:rPr>
              <w:t>Leandro</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val="es-AR" w:eastAsia="es-ES"/>
              </w:rPr>
            </w:pPr>
            <w:r>
              <w:rPr>
                <w:rFonts w:eastAsia="Times New Roman"/>
                <w:color w:val="000000"/>
                <w:lang w:val="es-AR" w:eastAsia="es-ES"/>
              </w:rPr>
              <w:t>Aquino</w:t>
            </w:r>
          </w:p>
        </w:tc>
        <w:tc>
          <w:tcPr>
            <w:tcW w:w="39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val="es-AR" w:eastAsia="es-ES"/>
              </w:rPr>
            </w:pPr>
            <w:r>
              <w:rPr>
                <w:rFonts w:eastAsia="Times New Roman"/>
                <w:color w:val="000000"/>
                <w:lang w:val="es-AR" w:eastAsia="es-ES"/>
              </w:rPr>
              <w:t>SILICA</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EB2A91" w:rsidP="00F44668">
            <w:pPr>
              <w:spacing w:after="0" w:line="240" w:lineRule="auto"/>
              <w:rPr>
                <w:rFonts w:eastAsia="Times New Roman"/>
                <w:color w:val="000000"/>
                <w:lang w:eastAsia="es-ES"/>
              </w:rPr>
            </w:pPr>
            <w:proofErr w:type="spellStart"/>
            <w:r>
              <w:rPr>
                <w:rFonts w:eastAsia="Times New Roman"/>
                <w:color w:val="000000"/>
                <w:lang w:eastAsia="es-ES"/>
              </w:rPr>
              <w:t>Gimena</w:t>
            </w:r>
            <w:proofErr w:type="spellEnd"/>
          </w:p>
        </w:tc>
        <w:tc>
          <w:tcPr>
            <w:tcW w:w="1200" w:type="dxa"/>
            <w:tcBorders>
              <w:top w:val="nil"/>
              <w:left w:val="nil"/>
              <w:bottom w:val="single" w:sz="4" w:space="0" w:color="auto"/>
              <w:right w:val="single" w:sz="4" w:space="0" w:color="auto"/>
            </w:tcBorders>
            <w:shd w:val="clear" w:color="auto" w:fill="auto"/>
            <w:vAlign w:val="bottom"/>
          </w:tcPr>
          <w:p w:rsidR="00F44668" w:rsidRDefault="00EB2A91" w:rsidP="00F44668">
            <w:pPr>
              <w:spacing w:after="0" w:line="240" w:lineRule="auto"/>
              <w:rPr>
                <w:rFonts w:eastAsia="Times New Roman"/>
                <w:color w:val="000000"/>
                <w:lang w:eastAsia="es-ES"/>
              </w:rPr>
            </w:pPr>
            <w:r>
              <w:rPr>
                <w:rFonts w:eastAsia="Times New Roman"/>
                <w:color w:val="000000"/>
                <w:lang w:eastAsia="es-ES"/>
              </w:rPr>
              <w:t>Ri</w:t>
            </w:r>
            <w:r w:rsidR="00743BAA">
              <w:rPr>
                <w:rFonts w:eastAsia="Times New Roman"/>
                <w:color w:val="000000"/>
                <w:lang w:eastAsia="es-ES"/>
              </w:rPr>
              <w:t>b</w:t>
            </w:r>
            <w:r>
              <w:rPr>
                <w:rFonts w:eastAsia="Times New Roman"/>
                <w:color w:val="000000"/>
                <w:lang w:eastAsia="es-ES"/>
              </w:rPr>
              <w:t>as</w:t>
            </w:r>
          </w:p>
        </w:tc>
        <w:tc>
          <w:tcPr>
            <w:tcW w:w="3900" w:type="dxa"/>
            <w:tcBorders>
              <w:top w:val="nil"/>
              <w:left w:val="nil"/>
              <w:bottom w:val="single" w:sz="4" w:space="0" w:color="auto"/>
              <w:right w:val="single" w:sz="4" w:space="0" w:color="auto"/>
            </w:tcBorders>
            <w:shd w:val="clear" w:color="auto" w:fill="auto"/>
            <w:vAlign w:val="bottom"/>
          </w:tcPr>
          <w:p w:rsidR="00F44668" w:rsidRDefault="00EB2A91" w:rsidP="00F44668">
            <w:pPr>
              <w:spacing w:after="0" w:line="240" w:lineRule="auto"/>
              <w:rPr>
                <w:rFonts w:eastAsia="Times New Roman"/>
                <w:color w:val="000000"/>
                <w:lang w:eastAsia="es-ES"/>
              </w:rPr>
            </w:pPr>
            <w:r>
              <w:rPr>
                <w:rFonts w:eastAsia="Times New Roman"/>
                <w:color w:val="000000"/>
                <w:lang w:eastAsia="es-ES"/>
              </w:rPr>
              <w:t>SILICA</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EB2A91" w:rsidP="00F44668">
            <w:pPr>
              <w:spacing w:after="0" w:line="240" w:lineRule="auto"/>
              <w:rPr>
                <w:rFonts w:eastAsia="Times New Roman"/>
                <w:color w:val="000000"/>
                <w:lang w:eastAsia="es-ES"/>
              </w:rPr>
            </w:pPr>
            <w:r>
              <w:rPr>
                <w:rFonts w:eastAsia="Times New Roman"/>
                <w:color w:val="000000"/>
                <w:lang w:eastAsia="es-ES"/>
              </w:rPr>
              <w:t>Martin</w:t>
            </w:r>
          </w:p>
        </w:tc>
        <w:tc>
          <w:tcPr>
            <w:tcW w:w="1200" w:type="dxa"/>
            <w:tcBorders>
              <w:top w:val="nil"/>
              <w:left w:val="nil"/>
              <w:bottom w:val="single" w:sz="4" w:space="0" w:color="auto"/>
              <w:right w:val="single" w:sz="4" w:space="0" w:color="auto"/>
            </w:tcBorders>
            <w:shd w:val="clear" w:color="auto" w:fill="auto"/>
            <w:vAlign w:val="bottom"/>
          </w:tcPr>
          <w:p w:rsidR="00F44668" w:rsidRDefault="00EB2A91" w:rsidP="00F44668">
            <w:pPr>
              <w:spacing w:after="0" w:line="240" w:lineRule="auto"/>
              <w:rPr>
                <w:rFonts w:eastAsia="Times New Roman"/>
                <w:color w:val="000000"/>
                <w:lang w:eastAsia="es-ES"/>
              </w:rPr>
            </w:pPr>
            <w:r>
              <w:rPr>
                <w:rFonts w:eastAsia="Times New Roman"/>
                <w:color w:val="000000"/>
                <w:lang w:eastAsia="es-ES"/>
              </w:rPr>
              <w:t>Rodríguez</w:t>
            </w:r>
          </w:p>
        </w:tc>
        <w:tc>
          <w:tcPr>
            <w:tcW w:w="3900" w:type="dxa"/>
            <w:tcBorders>
              <w:top w:val="nil"/>
              <w:left w:val="nil"/>
              <w:bottom w:val="single" w:sz="4" w:space="0" w:color="auto"/>
              <w:right w:val="single" w:sz="4" w:space="0" w:color="auto"/>
            </w:tcBorders>
            <w:shd w:val="clear" w:color="auto" w:fill="auto"/>
            <w:vAlign w:val="bottom"/>
          </w:tcPr>
          <w:p w:rsidR="00F44668" w:rsidRDefault="00EB2A91" w:rsidP="00F44668">
            <w:pPr>
              <w:spacing w:after="0" w:line="240" w:lineRule="auto"/>
              <w:rPr>
                <w:rFonts w:eastAsia="Times New Roman"/>
                <w:color w:val="000000"/>
                <w:lang w:eastAsia="es-ES"/>
              </w:rPr>
            </w:pPr>
            <w:r>
              <w:rPr>
                <w:rFonts w:eastAsia="Times New Roman"/>
                <w:color w:val="000000"/>
                <w:lang w:eastAsia="es-ES"/>
              </w:rPr>
              <w:t>CABASE</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val="es-AR" w:eastAsia="es-ES"/>
              </w:rPr>
              <w:t>Andres</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val="es-AR" w:eastAsia="es-ES"/>
              </w:rPr>
            </w:pPr>
            <w:r>
              <w:rPr>
                <w:rFonts w:eastAsia="Times New Roman"/>
                <w:color w:val="000000"/>
                <w:lang w:val="es-AR" w:eastAsia="es-ES"/>
              </w:rPr>
              <w:t>Gallo</w:t>
            </w:r>
          </w:p>
        </w:tc>
        <w:tc>
          <w:tcPr>
            <w:tcW w:w="39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COTEL</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CT</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921250" w:rsidP="00F44668">
            <w:pPr>
              <w:spacing w:after="0" w:line="240" w:lineRule="auto"/>
              <w:rPr>
                <w:rFonts w:eastAsia="Times New Roman"/>
                <w:color w:val="000000"/>
                <w:lang w:val="es-AR" w:eastAsia="es-ES"/>
              </w:rPr>
            </w:pPr>
            <w:r>
              <w:rPr>
                <w:rFonts w:eastAsia="Times New Roman"/>
                <w:color w:val="000000"/>
                <w:lang w:val="es-AR" w:eastAsia="es-ES"/>
              </w:rPr>
              <w:t>Andres</w:t>
            </w:r>
          </w:p>
        </w:tc>
        <w:tc>
          <w:tcPr>
            <w:tcW w:w="1200" w:type="dxa"/>
            <w:tcBorders>
              <w:top w:val="nil"/>
              <w:left w:val="nil"/>
              <w:bottom w:val="single" w:sz="4" w:space="0" w:color="auto"/>
              <w:right w:val="single" w:sz="4" w:space="0" w:color="auto"/>
            </w:tcBorders>
            <w:shd w:val="clear" w:color="auto" w:fill="auto"/>
            <w:vAlign w:val="bottom"/>
          </w:tcPr>
          <w:p w:rsidR="00F44668" w:rsidRDefault="00921250" w:rsidP="00F44668">
            <w:pPr>
              <w:spacing w:after="0" w:line="240" w:lineRule="auto"/>
              <w:rPr>
                <w:rFonts w:eastAsia="Times New Roman"/>
                <w:color w:val="000000"/>
                <w:lang w:val="es-AR" w:eastAsia="es-ES"/>
              </w:rPr>
            </w:pPr>
            <w:proofErr w:type="spellStart"/>
            <w:r>
              <w:rPr>
                <w:rFonts w:eastAsia="Times New Roman"/>
                <w:color w:val="000000"/>
                <w:lang w:val="es-AR" w:eastAsia="es-ES"/>
              </w:rPr>
              <w:t>Pugawko</w:t>
            </w:r>
            <w:proofErr w:type="spellEnd"/>
          </w:p>
        </w:tc>
        <w:tc>
          <w:tcPr>
            <w:tcW w:w="3900" w:type="dxa"/>
            <w:tcBorders>
              <w:top w:val="nil"/>
              <w:left w:val="nil"/>
              <w:bottom w:val="single" w:sz="4" w:space="0" w:color="auto"/>
              <w:right w:val="single" w:sz="4" w:space="0" w:color="auto"/>
            </w:tcBorders>
            <w:shd w:val="clear" w:color="auto" w:fill="auto"/>
            <w:vAlign w:val="bottom"/>
          </w:tcPr>
          <w:p w:rsidR="00F44668" w:rsidRDefault="00921250" w:rsidP="00F44668">
            <w:pPr>
              <w:spacing w:after="0" w:line="240" w:lineRule="auto"/>
              <w:rPr>
                <w:rFonts w:eastAsia="Times New Roman"/>
                <w:color w:val="000000"/>
                <w:lang w:val="es-AR" w:eastAsia="es-ES"/>
              </w:rPr>
            </w:pPr>
            <w:r>
              <w:rPr>
                <w:rFonts w:eastAsia="Times New Roman"/>
                <w:color w:val="000000"/>
                <w:lang w:val="es-AR" w:eastAsia="es-ES"/>
              </w:rPr>
              <w:t>CABASE</w:t>
            </w:r>
            <w:bookmarkStart w:id="0" w:name="_GoBack"/>
            <w:bookmarkEnd w:id="0"/>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E44254" w:rsidP="00F44668">
            <w:pPr>
              <w:spacing w:after="0" w:line="240" w:lineRule="auto"/>
              <w:rPr>
                <w:rFonts w:eastAsia="Times New Roman"/>
                <w:color w:val="000000"/>
                <w:lang w:val="es-AR" w:eastAsia="es-ES"/>
              </w:rPr>
            </w:pPr>
            <w:r>
              <w:rPr>
                <w:rFonts w:eastAsia="Times New Roman"/>
                <w:color w:val="000000"/>
                <w:lang w:val="es-AR" w:eastAsia="es-ES"/>
              </w:rPr>
              <w:t>Ernesto</w:t>
            </w:r>
          </w:p>
        </w:tc>
        <w:tc>
          <w:tcPr>
            <w:tcW w:w="1200" w:type="dxa"/>
            <w:tcBorders>
              <w:top w:val="nil"/>
              <w:left w:val="nil"/>
              <w:bottom w:val="single" w:sz="4" w:space="0" w:color="auto"/>
              <w:right w:val="single" w:sz="4" w:space="0" w:color="auto"/>
            </w:tcBorders>
            <w:shd w:val="clear" w:color="auto" w:fill="auto"/>
            <w:vAlign w:val="bottom"/>
          </w:tcPr>
          <w:p w:rsidR="00F44668" w:rsidRDefault="00E44254" w:rsidP="00F44668">
            <w:pPr>
              <w:spacing w:after="0" w:line="240" w:lineRule="auto"/>
              <w:rPr>
                <w:rFonts w:eastAsia="Times New Roman"/>
                <w:color w:val="000000"/>
                <w:lang w:val="es-AR" w:eastAsia="es-ES"/>
              </w:rPr>
            </w:pPr>
            <w:proofErr w:type="spellStart"/>
            <w:r>
              <w:rPr>
                <w:rFonts w:eastAsia="Times New Roman"/>
                <w:color w:val="000000"/>
                <w:lang w:val="es-AR" w:eastAsia="es-ES"/>
              </w:rPr>
              <w:t>Golomb</w:t>
            </w:r>
            <w:proofErr w:type="spellEnd"/>
          </w:p>
        </w:tc>
        <w:tc>
          <w:tcPr>
            <w:tcW w:w="3900" w:type="dxa"/>
            <w:tcBorders>
              <w:top w:val="nil"/>
              <w:left w:val="nil"/>
              <w:bottom w:val="single" w:sz="4" w:space="0" w:color="auto"/>
              <w:right w:val="single" w:sz="4" w:space="0" w:color="auto"/>
            </w:tcBorders>
            <w:shd w:val="clear" w:color="auto" w:fill="auto"/>
            <w:vAlign w:val="bottom"/>
          </w:tcPr>
          <w:p w:rsidR="00F44668" w:rsidRDefault="00E44254" w:rsidP="00F44668">
            <w:pPr>
              <w:spacing w:after="0" w:line="240" w:lineRule="auto"/>
              <w:rPr>
                <w:rFonts w:eastAsia="Times New Roman"/>
                <w:color w:val="000000"/>
                <w:lang w:val="es-AR" w:eastAsia="es-ES"/>
              </w:rPr>
            </w:pPr>
            <w:r>
              <w:rPr>
                <w:rFonts w:eastAsia="Times New Roman"/>
                <w:color w:val="000000"/>
                <w:lang w:val="es-AR" w:eastAsia="es-ES"/>
              </w:rPr>
              <w:t>CABASE</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E44254" w:rsidP="00F44668">
            <w:pPr>
              <w:spacing w:after="0" w:line="240" w:lineRule="auto"/>
              <w:rPr>
                <w:rFonts w:eastAsia="Times New Roman"/>
                <w:color w:val="000000"/>
                <w:lang w:val="es-AR" w:eastAsia="es-ES"/>
              </w:rPr>
            </w:pPr>
            <w:r>
              <w:rPr>
                <w:rFonts w:eastAsia="Times New Roman"/>
                <w:color w:val="000000"/>
                <w:lang w:val="es-AR" w:eastAsia="es-ES"/>
              </w:rPr>
              <w:t>Gabriel</w:t>
            </w:r>
          </w:p>
        </w:tc>
        <w:tc>
          <w:tcPr>
            <w:tcW w:w="1200" w:type="dxa"/>
            <w:tcBorders>
              <w:top w:val="nil"/>
              <w:left w:val="nil"/>
              <w:bottom w:val="single" w:sz="4" w:space="0" w:color="auto"/>
              <w:right w:val="single" w:sz="4" w:space="0" w:color="auto"/>
            </w:tcBorders>
            <w:shd w:val="clear" w:color="auto" w:fill="auto"/>
            <w:vAlign w:val="bottom"/>
          </w:tcPr>
          <w:p w:rsidR="00F44668" w:rsidRDefault="00E44254" w:rsidP="00F44668">
            <w:pPr>
              <w:spacing w:after="0" w:line="240" w:lineRule="auto"/>
              <w:rPr>
                <w:rFonts w:eastAsia="Times New Roman"/>
                <w:color w:val="000000"/>
                <w:lang w:val="es-AR" w:eastAsia="es-ES"/>
              </w:rPr>
            </w:pPr>
            <w:proofErr w:type="spellStart"/>
            <w:r>
              <w:rPr>
                <w:rFonts w:eastAsia="Times New Roman"/>
                <w:color w:val="000000"/>
                <w:lang w:val="es-AR" w:eastAsia="es-ES"/>
              </w:rPr>
              <w:t>Biloni</w:t>
            </w:r>
            <w:proofErr w:type="spellEnd"/>
          </w:p>
        </w:tc>
        <w:tc>
          <w:tcPr>
            <w:tcW w:w="3900" w:type="dxa"/>
            <w:tcBorders>
              <w:top w:val="nil"/>
              <w:left w:val="nil"/>
              <w:bottom w:val="single" w:sz="4" w:space="0" w:color="auto"/>
              <w:right w:val="single" w:sz="4" w:space="0" w:color="auto"/>
            </w:tcBorders>
            <w:shd w:val="clear" w:color="auto" w:fill="auto"/>
            <w:vAlign w:val="bottom"/>
          </w:tcPr>
          <w:p w:rsidR="00F44668" w:rsidRDefault="00E44254" w:rsidP="00F44668">
            <w:pPr>
              <w:spacing w:after="0" w:line="240" w:lineRule="auto"/>
              <w:rPr>
                <w:rFonts w:eastAsia="Times New Roman"/>
                <w:color w:val="000000"/>
                <w:lang w:val="es-AR" w:eastAsia="es-ES"/>
              </w:rPr>
            </w:pPr>
            <w:r>
              <w:rPr>
                <w:rFonts w:eastAsia="Times New Roman"/>
                <w:color w:val="000000"/>
                <w:lang w:val="es-AR" w:eastAsia="es-ES"/>
              </w:rPr>
              <w:t>COPETEL</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EB2A91" w:rsidP="00F44668">
            <w:pPr>
              <w:spacing w:after="0" w:line="240" w:lineRule="auto"/>
              <w:rPr>
                <w:rFonts w:eastAsia="Times New Roman"/>
                <w:color w:val="000000"/>
                <w:lang w:eastAsia="es-ES"/>
              </w:rPr>
            </w:pPr>
            <w:r>
              <w:rPr>
                <w:rFonts w:eastAsia="Times New Roman"/>
                <w:color w:val="000000"/>
                <w:lang w:eastAsia="es-ES"/>
              </w:rPr>
              <w:t>Walter</w:t>
            </w:r>
          </w:p>
        </w:tc>
        <w:tc>
          <w:tcPr>
            <w:tcW w:w="1200" w:type="dxa"/>
            <w:tcBorders>
              <w:top w:val="nil"/>
              <w:left w:val="nil"/>
              <w:bottom w:val="single" w:sz="4" w:space="0" w:color="auto"/>
              <w:right w:val="single" w:sz="4" w:space="0" w:color="auto"/>
            </w:tcBorders>
            <w:shd w:val="clear" w:color="auto" w:fill="auto"/>
            <w:vAlign w:val="bottom"/>
          </w:tcPr>
          <w:p w:rsidR="00F44668" w:rsidRDefault="00EB2A91" w:rsidP="00F44668">
            <w:pPr>
              <w:spacing w:after="0" w:line="240" w:lineRule="auto"/>
              <w:rPr>
                <w:rFonts w:eastAsia="Times New Roman"/>
                <w:color w:val="000000"/>
                <w:lang w:val="es-AR" w:eastAsia="es-ES"/>
              </w:rPr>
            </w:pPr>
            <w:r>
              <w:rPr>
                <w:rFonts w:eastAsia="Times New Roman"/>
                <w:color w:val="000000"/>
                <w:lang w:val="es-AR" w:eastAsia="es-ES"/>
              </w:rPr>
              <w:t>Catalano</w:t>
            </w:r>
          </w:p>
        </w:tc>
        <w:tc>
          <w:tcPr>
            <w:tcW w:w="3900" w:type="dxa"/>
            <w:tcBorders>
              <w:top w:val="nil"/>
              <w:left w:val="nil"/>
              <w:bottom w:val="single" w:sz="4" w:space="0" w:color="auto"/>
              <w:right w:val="single" w:sz="4" w:space="0" w:color="auto"/>
            </w:tcBorders>
            <w:shd w:val="clear" w:color="auto" w:fill="auto"/>
            <w:vAlign w:val="bottom"/>
          </w:tcPr>
          <w:p w:rsidR="00F44668" w:rsidRDefault="00EB2A91" w:rsidP="00F44668">
            <w:pPr>
              <w:spacing w:after="0" w:line="240" w:lineRule="auto"/>
              <w:rPr>
                <w:rFonts w:eastAsia="Times New Roman"/>
                <w:color w:val="000000"/>
                <w:lang w:val="es-AR" w:eastAsia="es-ES"/>
              </w:rPr>
            </w:pPr>
            <w:r>
              <w:rPr>
                <w:rFonts w:eastAsia="Times New Roman"/>
                <w:color w:val="000000"/>
                <w:lang w:val="es-AR" w:eastAsia="es-ES"/>
              </w:rPr>
              <w:t>BATAN</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873B5" w:rsidP="00F44668">
            <w:pPr>
              <w:spacing w:after="0" w:line="240" w:lineRule="auto"/>
              <w:rPr>
                <w:rFonts w:eastAsia="Times New Roman"/>
                <w:color w:val="000000"/>
                <w:lang w:val="es-AR" w:eastAsia="es-ES"/>
              </w:rPr>
            </w:pPr>
            <w:r>
              <w:rPr>
                <w:rFonts w:eastAsia="Times New Roman"/>
                <w:color w:val="000000"/>
                <w:lang w:val="es-AR" w:eastAsia="es-ES"/>
              </w:rPr>
              <w:t>Alberto</w:t>
            </w:r>
          </w:p>
        </w:tc>
        <w:tc>
          <w:tcPr>
            <w:tcW w:w="1200" w:type="dxa"/>
            <w:tcBorders>
              <w:top w:val="nil"/>
              <w:left w:val="nil"/>
              <w:bottom w:val="single" w:sz="4" w:space="0" w:color="auto"/>
              <w:right w:val="single" w:sz="4" w:space="0" w:color="auto"/>
            </w:tcBorders>
            <w:shd w:val="clear" w:color="auto" w:fill="auto"/>
            <w:vAlign w:val="bottom"/>
          </w:tcPr>
          <w:p w:rsidR="00F44668" w:rsidRDefault="00F873B5" w:rsidP="00F44668">
            <w:pPr>
              <w:spacing w:after="0" w:line="240" w:lineRule="auto"/>
              <w:rPr>
                <w:rFonts w:eastAsia="Times New Roman"/>
                <w:color w:val="000000"/>
                <w:lang w:val="es-AR" w:eastAsia="es-ES"/>
              </w:rPr>
            </w:pPr>
            <w:proofErr w:type="spellStart"/>
            <w:r>
              <w:rPr>
                <w:rFonts w:eastAsia="Times New Roman"/>
                <w:color w:val="000000"/>
                <w:lang w:val="es-AR" w:eastAsia="es-ES"/>
              </w:rPr>
              <w:t>Litbak</w:t>
            </w:r>
            <w:proofErr w:type="spellEnd"/>
          </w:p>
        </w:tc>
        <w:tc>
          <w:tcPr>
            <w:tcW w:w="3900" w:type="dxa"/>
            <w:tcBorders>
              <w:top w:val="nil"/>
              <w:left w:val="nil"/>
              <w:bottom w:val="single" w:sz="4" w:space="0" w:color="auto"/>
              <w:right w:val="single" w:sz="4" w:space="0" w:color="auto"/>
            </w:tcBorders>
            <w:shd w:val="clear" w:color="auto" w:fill="auto"/>
            <w:vAlign w:val="bottom"/>
          </w:tcPr>
          <w:p w:rsidR="00F44668" w:rsidRDefault="00F873B5" w:rsidP="00F44668">
            <w:pPr>
              <w:spacing w:after="0" w:line="240" w:lineRule="auto"/>
              <w:rPr>
                <w:rFonts w:eastAsia="Times New Roman"/>
                <w:color w:val="000000"/>
                <w:lang w:val="es-AR" w:eastAsia="es-ES"/>
              </w:rPr>
            </w:pPr>
            <w:r>
              <w:rPr>
                <w:rFonts w:eastAsia="Times New Roman"/>
                <w:color w:val="000000"/>
                <w:lang w:val="es-AR" w:eastAsia="es-ES"/>
              </w:rPr>
              <w:t>CEM</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EB2A91" w:rsidP="00F44668">
            <w:pPr>
              <w:spacing w:after="0" w:line="240" w:lineRule="auto"/>
              <w:rPr>
                <w:rFonts w:eastAsia="Times New Roman"/>
                <w:color w:val="000000"/>
                <w:lang w:val="es-AR" w:eastAsia="es-ES"/>
              </w:rPr>
            </w:pPr>
            <w:r>
              <w:rPr>
                <w:rFonts w:eastAsia="Times New Roman"/>
                <w:color w:val="000000"/>
                <w:lang w:val="es-AR" w:eastAsia="es-ES"/>
              </w:rPr>
              <w:t>Sandra</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val="es-AR" w:eastAsia="es-ES"/>
              </w:rPr>
            </w:pPr>
          </w:p>
        </w:tc>
        <w:tc>
          <w:tcPr>
            <w:tcW w:w="3900" w:type="dxa"/>
            <w:tcBorders>
              <w:top w:val="nil"/>
              <w:left w:val="nil"/>
              <w:bottom w:val="single" w:sz="4" w:space="0" w:color="auto"/>
              <w:right w:val="single" w:sz="4" w:space="0" w:color="auto"/>
            </w:tcBorders>
            <w:shd w:val="clear" w:color="auto" w:fill="auto"/>
            <w:vAlign w:val="bottom"/>
          </w:tcPr>
          <w:p w:rsidR="00F44668" w:rsidRDefault="00EB2A91" w:rsidP="00F44668">
            <w:pPr>
              <w:spacing w:after="0" w:line="240" w:lineRule="auto"/>
              <w:rPr>
                <w:rFonts w:eastAsia="Times New Roman"/>
                <w:color w:val="000000"/>
                <w:lang w:val="es-AR" w:eastAsia="es-ES"/>
              </w:rPr>
            </w:pPr>
            <w:r>
              <w:rPr>
                <w:rFonts w:eastAsia="Times New Roman"/>
                <w:color w:val="000000"/>
                <w:lang w:val="es-AR" w:eastAsia="es-ES"/>
              </w:rPr>
              <w:t>BATAN</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c>
          <w:tcPr>
            <w:tcW w:w="39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c>
          <w:tcPr>
            <w:tcW w:w="39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c>
          <w:tcPr>
            <w:tcW w:w="39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c>
          <w:tcPr>
            <w:tcW w:w="39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0F5B3E">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0F5B3E" w:rsidRDefault="000F5B3E" w:rsidP="00F44668">
            <w:pPr>
              <w:spacing w:after="0" w:line="240" w:lineRule="auto"/>
              <w:rPr>
                <w:rFonts w:eastAsia="Times New Roman"/>
                <w:color w:val="000000"/>
                <w:lang w:eastAsia="es-ES"/>
              </w:rPr>
            </w:pPr>
          </w:p>
        </w:tc>
        <w:tc>
          <w:tcPr>
            <w:tcW w:w="1200" w:type="dxa"/>
            <w:tcBorders>
              <w:top w:val="nil"/>
              <w:left w:val="nil"/>
              <w:bottom w:val="single" w:sz="4" w:space="0" w:color="auto"/>
              <w:right w:val="single" w:sz="4" w:space="0" w:color="auto"/>
            </w:tcBorders>
            <w:shd w:val="clear" w:color="auto" w:fill="auto"/>
            <w:vAlign w:val="bottom"/>
          </w:tcPr>
          <w:p w:rsidR="000F5B3E" w:rsidRDefault="000F5B3E" w:rsidP="00F44668">
            <w:pPr>
              <w:spacing w:after="0" w:line="240" w:lineRule="auto"/>
              <w:rPr>
                <w:rFonts w:eastAsia="Times New Roman"/>
                <w:color w:val="000000"/>
                <w:lang w:eastAsia="es-ES"/>
              </w:rPr>
            </w:pPr>
          </w:p>
        </w:tc>
        <w:tc>
          <w:tcPr>
            <w:tcW w:w="3900" w:type="dxa"/>
            <w:tcBorders>
              <w:top w:val="nil"/>
              <w:left w:val="nil"/>
              <w:bottom w:val="single" w:sz="4" w:space="0" w:color="auto"/>
              <w:right w:val="single" w:sz="4" w:space="0" w:color="auto"/>
            </w:tcBorders>
            <w:shd w:val="clear" w:color="auto" w:fill="auto"/>
            <w:vAlign w:val="bottom"/>
          </w:tcPr>
          <w:p w:rsidR="000F5B3E" w:rsidRDefault="000F5B3E" w:rsidP="00F44668">
            <w:pPr>
              <w:spacing w:after="0" w:line="240" w:lineRule="auto"/>
              <w:rPr>
                <w:rFonts w:eastAsia="Times New Roman"/>
                <w:color w:val="000000"/>
                <w:lang w:eastAsia="es-ES"/>
              </w:rPr>
            </w:pPr>
          </w:p>
        </w:tc>
        <w:tc>
          <w:tcPr>
            <w:tcW w:w="1200" w:type="dxa"/>
            <w:tcBorders>
              <w:top w:val="nil"/>
              <w:left w:val="nil"/>
              <w:bottom w:val="single" w:sz="4" w:space="0" w:color="auto"/>
              <w:right w:val="single" w:sz="4" w:space="0" w:color="auto"/>
            </w:tcBorders>
            <w:shd w:val="clear" w:color="auto" w:fill="auto"/>
            <w:vAlign w:val="bottom"/>
          </w:tcPr>
          <w:p w:rsidR="000F5B3E" w:rsidRDefault="000F5B3E" w:rsidP="00F44668">
            <w:pPr>
              <w:spacing w:after="0" w:line="240" w:lineRule="auto"/>
              <w:rPr>
                <w:rFonts w:eastAsia="Times New Roman"/>
                <w:color w:val="000000"/>
                <w:lang w:eastAsia="es-ES"/>
              </w:rPr>
            </w:pPr>
          </w:p>
        </w:tc>
      </w:tr>
    </w:tbl>
    <w:p w:rsidR="00BC5C99" w:rsidRDefault="00BC5C99">
      <w:pPr>
        <w:spacing w:after="0" w:line="240" w:lineRule="auto"/>
        <w:rPr>
          <w:sz w:val="20"/>
          <w:szCs w:val="20"/>
        </w:rPr>
      </w:pPr>
    </w:p>
    <w:p w:rsidR="00BC5C99" w:rsidRDefault="003D4F6A">
      <w:pPr>
        <w:rPr>
          <w:sz w:val="16"/>
          <w:szCs w:val="16"/>
        </w:rPr>
      </w:pPr>
      <w:r>
        <w:rPr>
          <w:sz w:val="16"/>
          <w:szCs w:val="16"/>
        </w:rPr>
        <w:t>TEMARIO:</w:t>
      </w:r>
    </w:p>
    <w:p w:rsidR="00BC5C99" w:rsidRDefault="003D4F6A">
      <w:pPr>
        <w:pStyle w:val="Prrafodelista1"/>
        <w:numPr>
          <w:ilvl w:val="0"/>
          <w:numId w:val="1"/>
        </w:numPr>
        <w:rPr>
          <w:sz w:val="16"/>
          <w:szCs w:val="16"/>
        </w:rPr>
      </w:pPr>
      <w:r>
        <w:rPr>
          <w:sz w:val="16"/>
          <w:szCs w:val="16"/>
        </w:rPr>
        <w:t xml:space="preserve">ACTA ANTERIOR </w:t>
      </w:r>
    </w:p>
    <w:p w:rsidR="00BC5C99" w:rsidRDefault="003D4F6A">
      <w:pPr>
        <w:pStyle w:val="Prrafodelista1"/>
        <w:numPr>
          <w:ilvl w:val="0"/>
          <w:numId w:val="1"/>
        </w:numPr>
        <w:rPr>
          <w:sz w:val="16"/>
          <w:szCs w:val="16"/>
        </w:rPr>
      </w:pPr>
      <w:r>
        <w:rPr>
          <w:sz w:val="16"/>
          <w:szCs w:val="16"/>
        </w:rPr>
        <w:t xml:space="preserve">ADMINISTRACIÓN </w:t>
      </w:r>
    </w:p>
    <w:p w:rsidR="00BC5C99" w:rsidRDefault="003D4F6A">
      <w:pPr>
        <w:pStyle w:val="Prrafodelista1"/>
        <w:numPr>
          <w:ilvl w:val="0"/>
          <w:numId w:val="1"/>
        </w:numPr>
        <w:rPr>
          <w:sz w:val="16"/>
          <w:szCs w:val="16"/>
        </w:rPr>
      </w:pPr>
      <w:r>
        <w:rPr>
          <w:sz w:val="16"/>
          <w:szCs w:val="16"/>
        </w:rPr>
        <w:t>COMPRAS</w:t>
      </w:r>
    </w:p>
    <w:p w:rsidR="00BC5C99" w:rsidRDefault="003D4F6A">
      <w:pPr>
        <w:pStyle w:val="Prrafodelista1"/>
        <w:numPr>
          <w:ilvl w:val="0"/>
          <w:numId w:val="1"/>
        </w:numPr>
        <w:rPr>
          <w:sz w:val="16"/>
          <w:szCs w:val="16"/>
        </w:rPr>
      </w:pPr>
      <w:r>
        <w:rPr>
          <w:sz w:val="16"/>
          <w:szCs w:val="16"/>
        </w:rPr>
        <w:t xml:space="preserve">EJECUCIÓN DE PRESUPUESTOS, INSTALACIONES Y TAREAS TÉCNICAS </w:t>
      </w:r>
    </w:p>
    <w:p w:rsidR="00BC5C99" w:rsidRDefault="003D4F6A">
      <w:pPr>
        <w:pStyle w:val="Prrafodelista1"/>
        <w:numPr>
          <w:ilvl w:val="0"/>
          <w:numId w:val="1"/>
        </w:numPr>
        <w:rPr>
          <w:sz w:val="16"/>
          <w:szCs w:val="16"/>
        </w:rPr>
      </w:pPr>
      <w:r>
        <w:rPr>
          <w:sz w:val="16"/>
          <w:szCs w:val="16"/>
        </w:rPr>
        <w:t xml:space="preserve">STATUS DE CONEXIONES DEL IXP </w:t>
      </w:r>
    </w:p>
    <w:p w:rsidR="00BC5C99" w:rsidRDefault="003D4F6A">
      <w:pPr>
        <w:pStyle w:val="Prrafodelista1"/>
        <w:numPr>
          <w:ilvl w:val="0"/>
          <w:numId w:val="1"/>
        </w:numPr>
        <w:rPr>
          <w:sz w:val="16"/>
          <w:szCs w:val="16"/>
        </w:rPr>
      </w:pPr>
      <w:r>
        <w:rPr>
          <w:sz w:val="16"/>
          <w:szCs w:val="16"/>
        </w:rPr>
        <w:t xml:space="preserve">STATUS DE CONEXIONES DE LOS MIEMBROS DEL IXP </w:t>
      </w:r>
    </w:p>
    <w:p w:rsidR="00BC5C99" w:rsidRDefault="003D4F6A">
      <w:pPr>
        <w:pStyle w:val="Prrafodelista1"/>
        <w:numPr>
          <w:ilvl w:val="0"/>
          <w:numId w:val="1"/>
        </w:numPr>
        <w:rPr>
          <w:sz w:val="16"/>
          <w:szCs w:val="16"/>
        </w:rPr>
      </w:pPr>
      <w:r>
        <w:rPr>
          <w:sz w:val="16"/>
          <w:szCs w:val="16"/>
        </w:rPr>
        <w:t>ALTAS, BAJAS Y MODIFICACIONES</w:t>
      </w:r>
    </w:p>
    <w:p w:rsidR="00BC5C99" w:rsidRDefault="003D4F6A">
      <w:pPr>
        <w:pStyle w:val="Prrafodelista1"/>
        <w:numPr>
          <w:ilvl w:val="0"/>
          <w:numId w:val="1"/>
        </w:numPr>
        <w:rPr>
          <w:sz w:val="16"/>
          <w:szCs w:val="16"/>
        </w:rPr>
      </w:pPr>
      <w:r>
        <w:rPr>
          <w:sz w:val="16"/>
          <w:szCs w:val="16"/>
        </w:rPr>
        <w:t>FECHA DE LA PRÓXIMA REUNIÓN</w:t>
      </w:r>
    </w:p>
    <w:p w:rsidR="00BC5C99" w:rsidRDefault="003D4F6A">
      <w:pPr>
        <w:pStyle w:val="Prrafodelista1"/>
        <w:numPr>
          <w:ilvl w:val="0"/>
          <w:numId w:val="1"/>
        </w:numPr>
        <w:pBdr>
          <w:bottom w:val="single" w:sz="12" w:space="1" w:color="auto"/>
        </w:pBdr>
        <w:rPr>
          <w:sz w:val="16"/>
          <w:szCs w:val="16"/>
        </w:rPr>
      </w:pPr>
      <w:r>
        <w:rPr>
          <w:sz w:val="16"/>
          <w:szCs w:val="16"/>
        </w:rPr>
        <w:t xml:space="preserve">FECHA DE LA REUNIÓN PPDA E INFORME DE LA SGIXPS </w:t>
      </w:r>
    </w:p>
    <w:p w:rsidR="00BC5C99" w:rsidRDefault="00BC5C99">
      <w:pPr>
        <w:spacing w:after="0" w:line="240" w:lineRule="auto"/>
        <w:rPr>
          <w:sz w:val="20"/>
          <w:szCs w:val="20"/>
        </w:rPr>
      </w:pPr>
    </w:p>
    <w:p w:rsidR="00BC5C99" w:rsidRDefault="003D4F6A">
      <w:pPr>
        <w:pStyle w:val="Prrafodelista1"/>
        <w:numPr>
          <w:ilvl w:val="0"/>
          <w:numId w:val="2"/>
        </w:numPr>
        <w:rPr>
          <w:sz w:val="20"/>
          <w:szCs w:val="20"/>
        </w:rPr>
      </w:pPr>
      <w:r>
        <w:rPr>
          <w:sz w:val="20"/>
          <w:szCs w:val="20"/>
        </w:rPr>
        <w:lastRenderedPageBreak/>
        <w:t xml:space="preserve">FECHA DEL CORREO ELECTRÓNICO CON </w:t>
      </w:r>
      <w:r>
        <w:rPr>
          <w:b/>
          <w:sz w:val="20"/>
          <w:szCs w:val="20"/>
        </w:rPr>
        <w:t>EL ACTA ANTERIOR CIRCULADA</w:t>
      </w:r>
      <w:r>
        <w:rPr>
          <w:sz w:val="20"/>
          <w:szCs w:val="20"/>
        </w:rPr>
        <w:t xml:space="preserve"> a la lista del IXP</w:t>
      </w:r>
      <w:r>
        <w:rPr>
          <w:sz w:val="20"/>
          <w:szCs w:val="20"/>
          <w:lang w:val="es-AR"/>
        </w:rPr>
        <w:t xml:space="preserve"> MDQ</w:t>
      </w:r>
    </w:p>
    <w:p w:rsidR="00BC5C99" w:rsidRDefault="00BC5C99">
      <w:pPr>
        <w:pStyle w:val="Prrafodelista1"/>
        <w:rPr>
          <w:sz w:val="16"/>
          <w:szCs w:val="16"/>
        </w:rPr>
      </w:pPr>
    </w:p>
    <w:p w:rsidR="00BC5C99" w:rsidRDefault="00BC5C99">
      <w:pPr>
        <w:pStyle w:val="Prrafodelista1"/>
        <w:pBdr>
          <w:top w:val="single" w:sz="4" w:space="1" w:color="auto"/>
          <w:left w:val="single" w:sz="4" w:space="4" w:color="auto"/>
          <w:bottom w:val="single" w:sz="4" w:space="1" w:color="auto"/>
          <w:right w:val="single" w:sz="4" w:space="4" w:color="auto"/>
        </w:pBdr>
      </w:pPr>
    </w:p>
    <w:p w:rsidR="00BC5C99" w:rsidRDefault="00486356">
      <w:pPr>
        <w:pStyle w:val="Prrafodelista1"/>
        <w:pBdr>
          <w:top w:val="single" w:sz="4" w:space="1" w:color="auto"/>
          <w:left w:val="single" w:sz="4" w:space="4" w:color="auto"/>
          <w:bottom w:val="single" w:sz="4" w:space="1" w:color="auto"/>
          <w:right w:val="single" w:sz="4" w:space="4" w:color="auto"/>
        </w:pBdr>
      </w:pPr>
      <w:hyperlink r:id="rId8" w:history="1">
        <w:r w:rsidR="003D4F6A">
          <w:rPr>
            <w:rStyle w:val="Hipervnculo"/>
            <w:lang w:val="es-AR"/>
          </w:rPr>
          <w:t>napmardelplata</w:t>
        </w:r>
        <w:r w:rsidR="003D4F6A">
          <w:rPr>
            <w:rStyle w:val="Hipervnculo"/>
          </w:rPr>
          <w:t>@listas.cabase.org.ar</w:t>
        </w:r>
      </w:hyperlink>
      <w:r w:rsidR="003D4F6A">
        <w:t xml:space="preserve"> :   </w:t>
      </w:r>
      <w:r w:rsidR="00EB2A91">
        <w:t>28</w:t>
      </w:r>
      <w:r w:rsidR="003D4F6A">
        <w:t>/</w:t>
      </w:r>
      <w:r w:rsidR="00776741">
        <w:rPr>
          <w:lang w:val="es-AR"/>
        </w:rPr>
        <w:t>1</w:t>
      </w:r>
      <w:r w:rsidR="00EB2A91">
        <w:rPr>
          <w:lang w:val="es-AR"/>
        </w:rPr>
        <w:t>2</w:t>
      </w:r>
      <w:r w:rsidR="003D4F6A">
        <w:t>/ 2018</w:t>
      </w:r>
    </w:p>
    <w:p w:rsidR="00BC5C99" w:rsidRDefault="003D4F6A">
      <w:pPr>
        <w:pStyle w:val="Prrafodelista1"/>
        <w:pBdr>
          <w:top w:val="single" w:sz="4" w:space="1" w:color="auto"/>
          <w:left w:val="single" w:sz="4" w:space="4" w:color="auto"/>
          <w:bottom w:val="single" w:sz="4" w:space="1" w:color="auto"/>
          <w:right w:val="single" w:sz="4" w:space="4" w:color="auto"/>
        </w:pBdr>
        <w:rPr>
          <w:sz w:val="16"/>
          <w:szCs w:val="16"/>
        </w:rPr>
      </w:pPr>
      <w:r>
        <w:t>La misma fue aprobada</w:t>
      </w:r>
      <w:r>
        <w:rPr>
          <w:sz w:val="16"/>
          <w:szCs w:val="16"/>
        </w:rPr>
        <w:t xml:space="preserve">. </w:t>
      </w:r>
      <w:r w:rsidR="00C71F98">
        <w:t>3</w:t>
      </w:r>
      <w:r w:rsidR="00EB2A91">
        <w:t>0</w:t>
      </w:r>
      <w:r w:rsidR="00E44254">
        <w:t>/</w:t>
      </w:r>
      <w:r w:rsidR="00C71F98">
        <w:t>12</w:t>
      </w:r>
      <w:r>
        <w:t>/ 2018</w:t>
      </w:r>
    </w:p>
    <w:p w:rsidR="00BC5C99" w:rsidRDefault="00BC5C99">
      <w:pPr>
        <w:pStyle w:val="Prrafodelista1"/>
        <w:pBdr>
          <w:top w:val="single" w:sz="4" w:space="1" w:color="auto"/>
          <w:left w:val="single" w:sz="4" w:space="4" w:color="auto"/>
          <w:bottom w:val="single" w:sz="4" w:space="1" w:color="auto"/>
          <w:right w:val="single" w:sz="4" w:space="4" w:color="auto"/>
        </w:pBdr>
        <w:rPr>
          <w:sz w:val="16"/>
          <w:szCs w:val="16"/>
        </w:rPr>
      </w:pPr>
    </w:p>
    <w:p w:rsidR="00BC5C99" w:rsidRDefault="00BC5C99">
      <w:pPr>
        <w:pStyle w:val="Prrafodelista1"/>
        <w:rPr>
          <w:sz w:val="16"/>
          <w:szCs w:val="16"/>
        </w:rPr>
      </w:pPr>
    </w:p>
    <w:p w:rsidR="00BC5C99" w:rsidRDefault="003D4F6A">
      <w:pPr>
        <w:pStyle w:val="Prrafodelista1"/>
        <w:numPr>
          <w:ilvl w:val="0"/>
          <w:numId w:val="2"/>
        </w:numPr>
      </w:pPr>
      <w:r>
        <w:t xml:space="preserve">Se detallan los montos informados por Graciela Sánchez responsable de </w:t>
      </w:r>
      <w:r>
        <w:rPr>
          <w:b/>
        </w:rPr>
        <w:t xml:space="preserve">Administración </w:t>
      </w:r>
      <w:r>
        <w:t>de CABASE,</w:t>
      </w:r>
    </w:p>
    <w:p w:rsidR="00BC5C99" w:rsidRDefault="00BC5C99">
      <w:pPr>
        <w:pStyle w:val="Prrafodelista1"/>
      </w:pPr>
    </w:p>
    <w:p w:rsidR="00BC5C99" w:rsidRDefault="00BC5C99">
      <w:pPr>
        <w:pStyle w:val="Prrafodelista1"/>
        <w:pBdr>
          <w:top w:val="single" w:sz="4" w:space="1" w:color="auto"/>
          <w:left w:val="single" w:sz="4" w:space="4" w:color="auto"/>
          <w:bottom w:val="single" w:sz="4" w:space="1" w:color="auto"/>
          <w:right w:val="single" w:sz="4" w:space="4" w:color="auto"/>
        </w:pBdr>
        <w:rPr>
          <w:sz w:val="16"/>
          <w:szCs w:val="16"/>
        </w:rPr>
      </w:pPr>
    </w:p>
    <w:p w:rsidR="00BC5C99" w:rsidRDefault="003D4F6A">
      <w:pPr>
        <w:pStyle w:val="Prrafodelista1"/>
        <w:pBdr>
          <w:top w:val="single" w:sz="4" w:space="1" w:color="auto"/>
          <w:left w:val="single" w:sz="4" w:space="4" w:color="auto"/>
          <w:bottom w:val="single" w:sz="4" w:space="1" w:color="auto"/>
          <w:right w:val="single" w:sz="4" w:space="4" w:color="auto"/>
        </w:pBdr>
        <w:rPr>
          <w:b/>
          <w:sz w:val="16"/>
          <w:szCs w:val="16"/>
        </w:rPr>
      </w:pPr>
      <w:r>
        <w:rPr>
          <w:b/>
          <w:sz w:val="16"/>
          <w:szCs w:val="16"/>
        </w:rPr>
        <w:t>CAJA EN PESOS:</w:t>
      </w:r>
      <w:r>
        <w:rPr>
          <w:b/>
          <w:sz w:val="16"/>
          <w:szCs w:val="16"/>
        </w:rPr>
        <w:tab/>
      </w:r>
      <w:r w:rsidR="00EB2A91" w:rsidRPr="00EB2A91">
        <w:rPr>
          <w:b/>
          <w:sz w:val="20"/>
          <w:szCs w:val="20"/>
          <w:lang w:val="es-AR"/>
        </w:rPr>
        <w:t>$54.913.83</w:t>
      </w:r>
      <w:r>
        <w:rPr>
          <w:b/>
          <w:sz w:val="16"/>
          <w:szCs w:val="16"/>
        </w:rPr>
        <w:tab/>
      </w:r>
      <w:r>
        <w:rPr>
          <w:b/>
          <w:sz w:val="16"/>
          <w:szCs w:val="16"/>
        </w:rPr>
        <w:tab/>
        <w:t xml:space="preserve">A </w:t>
      </w:r>
      <w:proofErr w:type="gramStart"/>
      <w:r>
        <w:rPr>
          <w:b/>
          <w:sz w:val="16"/>
          <w:szCs w:val="16"/>
        </w:rPr>
        <w:t>FECHA  :</w:t>
      </w:r>
      <w:proofErr w:type="gramEnd"/>
      <w:r>
        <w:rPr>
          <w:b/>
          <w:sz w:val="16"/>
          <w:szCs w:val="16"/>
          <w:lang w:val="es-AR"/>
        </w:rPr>
        <w:t xml:space="preserve"> </w:t>
      </w:r>
      <w:r>
        <w:rPr>
          <w:b/>
        </w:rPr>
        <w:t>_</w:t>
      </w:r>
      <w:r w:rsidR="00F44668">
        <w:rPr>
          <w:b/>
          <w:lang w:val="es-AR"/>
        </w:rPr>
        <w:t>30</w:t>
      </w:r>
      <w:r>
        <w:rPr>
          <w:b/>
        </w:rPr>
        <w:t>_/_</w:t>
      </w:r>
      <w:r w:rsidR="00E44254">
        <w:rPr>
          <w:b/>
        </w:rPr>
        <w:t>10</w:t>
      </w:r>
      <w:r>
        <w:rPr>
          <w:b/>
        </w:rPr>
        <w:t>_/ 2018</w:t>
      </w:r>
    </w:p>
    <w:p w:rsidR="00BC5C99" w:rsidRDefault="00BC5C99">
      <w:pPr>
        <w:pStyle w:val="Prrafodelista1"/>
        <w:pBdr>
          <w:top w:val="single" w:sz="4" w:space="1" w:color="auto"/>
          <w:left w:val="single" w:sz="4" w:space="4" w:color="auto"/>
          <w:bottom w:val="single" w:sz="4" w:space="1" w:color="auto"/>
          <w:right w:val="single" w:sz="4" w:space="4" w:color="auto"/>
        </w:pBdr>
        <w:rPr>
          <w:b/>
          <w:sz w:val="16"/>
          <w:szCs w:val="16"/>
        </w:rPr>
      </w:pPr>
    </w:p>
    <w:p w:rsidR="00BC5C99" w:rsidRDefault="003D4F6A">
      <w:pPr>
        <w:pStyle w:val="Prrafodelista1"/>
        <w:pBdr>
          <w:top w:val="single" w:sz="4" w:space="1" w:color="auto"/>
          <w:left w:val="single" w:sz="4" w:space="4" w:color="auto"/>
          <w:bottom w:val="single" w:sz="4" w:space="1" w:color="auto"/>
          <w:right w:val="single" w:sz="4" w:space="4" w:color="auto"/>
        </w:pBdr>
        <w:rPr>
          <w:b/>
          <w:sz w:val="16"/>
          <w:szCs w:val="16"/>
        </w:rPr>
      </w:pPr>
      <w:r>
        <w:rPr>
          <w:b/>
          <w:sz w:val="16"/>
          <w:szCs w:val="16"/>
        </w:rPr>
        <w:t>FONDO DE RESERVA: PESOS:</w:t>
      </w:r>
      <w:r>
        <w:rPr>
          <w:b/>
          <w:sz w:val="16"/>
          <w:szCs w:val="16"/>
          <w:lang w:val="es-AR"/>
        </w:rPr>
        <w:t xml:space="preserve"> </w:t>
      </w:r>
      <w:r w:rsidR="00EB2A91" w:rsidRPr="00EB2A91">
        <w:rPr>
          <w:b/>
          <w:sz w:val="20"/>
          <w:szCs w:val="20"/>
        </w:rPr>
        <w:t>$58.825.-</w:t>
      </w:r>
      <w:r w:rsidR="00EB2A91">
        <w:rPr>
          <w:b/>
          <w:sz w:val="20"/>
          <w:szCs w:val="20"/>
        </w:rPr>
        <w:t xml:space="preserve"> </w:t>
      </w:r>
      <w:r w:rsidR="00F44668">
        <w:rPr>
          <w:b/>
          <w:sz w:val="20"/>
          <w:szCs w:val="20"/>
        </w:rPr>
        <w:t>/</w:t>
      </w:r>
      <w:proofErr w:type="gramStart"/>
      <w:r w:rsidR="00F44668">
        <w:rPr>
          <w:b/>
          <w:sz w:val="20"/>
          <w:szCs w:val="20"/>
        </w:rPr>
        <w:t xml:space="preserve">/ </w:t>
      </w:r>
      <w:r>
        <w:rPr>
          <w:b/>
          <w:sz w:val="20"/>
          <w:szCs w:val="20"/>
          <w:lang w:val="es-AR"/>
        </w:rPr>
        <w:t xml:space="preserve"> </w:t>
      </w:r>
      <w:r>
        <w:rPr>
          <w:b/>
          <w:sz w:val="16"/>
          <w:szCs w:val="16"/>
        </w:rPr>
        <w:t>DÓLARES</w:t>
      </w:r>
      <w:proofErr w:type="gramEnd"/>
      <w:r>
        <w:rPr>
          <w:b/>
          <w:sz w:val="16"/>
          <w:szCs w:val="16"/>
        </w:rPr>
        <w:t>:_________________________</w:t>
      </w:r>
    </w:p>
    <w:p w:rsidR="00BC5C99" w:rsidRDefault="00BC5C99">
      <w:pPr>
        <w:pStyle w:val="Prrafodelista1"/>
        <w:pBdr>
          <w:top w:val="single" w:sz="4" w:space="1" w:color="auto"/>
          <w:left w:val="single" w:sz="4" w:space="4" w:color="auto"/>
          <w:bottom w:val="single" w:sz="4" w:space="1" w:color="auto"/>
          <w:right w:val="single" w:sz="4" w:space="4" w:color="auto"/>
        </w:pBdr>
        <w:rPr>
          <w:b/>
          <w:sz w:val="16"/>
          <w:szCs w:val="16"/>
        </w:rPr>
      </w:pPr>
    </w:p>
    <w:p w:rsidR="00BC5C99" w:rsidRDefault="003D4F6A">
      <w:pPr>
        <w:pStyle w:val="Prrafodelista1"/>
        <w:pBdr>
          <w:top w:val="single" w:sz="4" w:space="1" w:color="auto"/>
          <w:left w:val="single" w:sz="4" w:space="4" w:color="auto"/>
          <w:bottom w:val="single" w:sz="4" w:space="1" w:color="auto"/>
          <w:right w:val="single" w:sz="4" w:space="4" w:color="auto"/>
        </w:pBdr>
        <w:rPr>
          <w:b/>
          <w:sz w:val="16"/>
          <w:szCs w:val="16"/>
        </w:rPr>
      </w:pPr>
      <w:r>
        <w:rPr>
          <w:b/>
          <w:sz w:val="16"/>
          <w:szCs w:val="16"/>
        </w:rPr>
        <w:t>MONTO FACTURADO Y NO COBRADO EN PESOS:</w:t>
      </w:r>
      <w:r>
        <w:rPr>
          <w:b/>
          <w:sz w:val="20"/>
          <w:szCs w:val="20"/>
          <w:lang w:val="es-AR"/>
        </w:rPr>
        <w:t xml:space="preserve"> </w:t>
      </w:r>
      <w:r w:rsidR="00EB2A91" w:rsidRPr="00EB2A91">
        <w:rPr>
          <w:b/>
          <w:sz w:val="20"/>
          <w:szCs w:val="20"/>
        </w:rPr>
        <w:t>$60.627.-</w:t>
      </w:r>
    </w:p>
    <w:p w:rsidR="00BC5C99" w:rsidRDefault="00BC5C99">
      <w:pPr>
        <w:pStyle w:val="Prrafodelista1"/>
        <w:pBdr>
          <w:top w:val="single" w:sz="4" w:space="1" w:color="auto"/>
          <w:left w:val="single" w:sz="4" w:space="4" w:color="auto"/>
          <w:bottom w:val="single" w:sz="4" w:space="1" w:color="auto"/>
          <w:right w:val="single" w:sz="4" w:space="4" w:color="auto"/>
        </w:pBdr>
        <w:rPr>
          <w:sz w:val="16"/>
          <w:szCs w:val="16"/>
        </w:rPr>
      </w:pPr>
    </w:p>
    <w:p w:rsidR="00BC5C99" w:rsidRDefault="00BC5C99">
      <w:pPr>
        <w:spacing w:after="0" w:line="240" w:lineRule="auto"/>
        <w:rPr>
          <w:sz w:val="16"/>
          <w:szCs w:val="16"/>
        </w:rPr>
      </w:pPr>
    </w:p>
    <w:p w:rsidR="00BC5C99" w:rsidRPr="007834BD" w:rsidRDefault="003D4F6A" w:rsidP="004020DA">
      <w:pPr>
        <w:pStyle w:val="Prrafodelista1"/>
        <w:numPr>
          <w:ilvl w:val="0"/>
          <w:numId w:val="2"/>
        </w:numPr>
        <w:rPr>
          <w:b/>
          <w:i/>
          <w:sz w:val="16"/>
          <w:szCs w:val="16"/>
        </w:rPr>
      </w:pPr>
      <w:r>
        <w:t xml:space="preserve">COMPRAS:  </w:t>
      </w:r>
      <w:r w:rsidR="004020DA">
        <w:t>--</w:t>
      </w:r>
    </w:p>
    <w:p w:rsidR="00BC5C99" w:rsidRPr="003636FE" w:rsidRDefault="003636FE">
      <w:pPr>
        <w:pBdr>
          <w:top w:val="single" w:sz="4" w:space="1" w:color="auto"/>
          <w:left w:val="single" w:sz="4" w:space="4" w:color="auto"/>
          <w:bottom w:val="single" w:sz="4" w:space="1" w:color="auto"/>
          <w:right w:val="single" w:sz="4" w:space="4" w:color="auto"/>
        </w:pBdr>
      </w:pPr>
      <w:r w:rsidRPr="003636FE">
        <w:t xml:space="preserve">El </w:t>
      </w:r>
      <w:proofErr w:type="spellStart"/>
      <w:r w:rsidRPr="003636FE">
        <w:t>switch</w:t>
      </w:r>
      <w:proofErr w:type="spellEnd"/>
      <w:r w:rsidRPr="003636FE">
        <w:t xml:space="preserve"> de TEN GIGA Huawei, será configurado e instalado en el mes de </w:t>
      </w:r>
      <w:proofErr w:type="gramStart"/>
      <w:r w:rsidRPr="003636FE">
        <w:t>Marzo</w:t>
      </w:r>
      <w:proofErr w:type="gramEnd"/>
      <w:r w:rsidRPr="003636FE">
        <w:t>, acorde agenda.</w:t>
      </w:r>
    </w:p>
    <w:p w:rsidR="00BC5C99" w:rsidRDefault="00BC5C99">
      <w:pPr>
        <w:spacing w:after="0" w:line="240" w:lineRule="auto"/>
        <w:rPr>
          <w:b/>
        </w:rPr>
      </w:pPr>
    </w:p>
    <w:p w:rsidR="00BC5C99" w:rsidRDefault="003D4F6A">
      <w:pPr>
        <w:pBdr>
          <w:top w:val="single" w:sz="4" w:space="1" w:color="auto"/>
          <w:left w:val="single" w:sz="4" w:space="4" w:color="auto"/>
          <w:bottom w:val="single" w:sz="4" w:space="1" w:color="auto"/>
          <w:right w:val="single" w:sz="4" w:space="4" w:color="auto"/>
        </w:pBdr>
        <w:rPr>
          <w:b/>
        </w:rPr>
      </w:pPr>
      <w:r>
        <w:rPr>
          <w:b/>
        </w:rPr>
        <w:t xml:space="preserve">5- STATUS DE CONEXIONES TÉCNICAS DEL IXP </w:t>
      </w:r>
      <w:r>
        <w:rPr>
          <w:b/>
          <w:lang w:val="es-AR"/>
        </w:rPr>
        <w:t>MDQ</w:t>
      </w:r>
      <w:r>
        <w:rPr>
          <w:b/>
        </w:rPr>
        <w:t xml:space="preserve">.: </w:t>
      </w:r>
    </w:p>
    <w:p w:rsidR="00EB2A91" w:rsidRDefault="00C71F98" w:rsidP="00C71F98">
      <w:pPr>
        <w:pBdr>
          <w:top w:val="single" w:sz="4" w:space="1" w:color="auto"/>
          <w:left w:val="single" w:sz="4" w:space="4" w:color="auto"/>
          <w:bottom w:val="single" w:sz="4" w:space="1" w:color="auto"/>
          <w:right w:val="single" w:sz="4" w:space="4" w:color="auto"/>
        </w:pBdr>
        <w:rPr>
          <w:sz w:val="16"/>
          <w:szCs w:val="16"/>
          <w:lang w:val="es-AR"/>
        </w:rPr>
      </w:pPr>
      <w:r>
        <w:rPr>
          <w:sz w:val="16"/>
          <w:szCs w:val="16"/>
          <w:lang w:val="es-AR"/>
        </w:rPr>
        <w:t xml:space="preserve">- </w:t>
      </w:r>
      <w:r w:rsidRPr="00C71F98">
        <w:rPr>
          <w:sz w:val="16"/>
          <w:szCs w:val="16"/>
          <w:lang w:val="es-AR"/>
        </w:rPr>
        <w:t>Cooperativa de Camet</w:t>
      </w:r>
      <w:r w:rsidR="003636FE">
        <w:rPr>
          <w:sz w:val="16"/>
          <w:szCs w:val="16"/>
          <w:lang w:val="es-AR"/>
        </w:rPr>
        <w:t>,</w:t>
      </w:r>
      <w:r w:rsidR="00EB2A91">
        <w:rPr>
          <w:sz w:val="16"/>
          <w:szCs w:val="16"/>
          <w:lang w:val="es-AR"/>
        </w:rPr>
        <w:t xml:space="preserve"> APROBADO el ingreso, se </w:t>
      </w:r>
      <w:r w:rsidRPr="00C71F98">
        <w:rPr>
          <w:sz w:val="16"/>
          <w:szCs w:val="16"/>
          <w:lang w:val="es-AR"/>
        </w:rPr>
        <w:t>conecta</w:t>
      </w:r>
      <w:r w:rsidR="00EB2A91">
        <w:rPr>
          <w:sz w:val="16"/>
          <w:szCs w:val="16"/>
          <w:lang w:val="es-AR"/>
        </w:rPr>
        <w:t xml:space="preserve"> </w:t>
      </w:r>
      <w:r w:rsidRPr="00C71F98">
        <w:rPr>
          <w:sz w:val="16"/>
          <w:szCs w:val="16"/>
          <w:lang w:val="es-AR"/>
        </w:rPr>
        <w:t>a través de un</w:t>
      </w:r>
      <w:r w:rsidR="00EB2A91">
        <w:rPr>
          <w:sz w:val="16"/>
          <w:szCs w:val="16"/>
          <w:lang w:val="es-AR"/>
        </w:rPr>
        <w:t xml:space="preserve"> enlace con CLARO</w:t>
      </w:r>
      <w:r w:rsidRPr="00C71F98">
        <w:rPr>
          <w:sz w:val="16"/>
          <w:szCs w:val="16"/>
          <w:lang w:val="es-AR"/>
        </w:rPr>
        <w:t>.</w:t>
      </w:r>
      <w:r w:rsidR="00EB2A91">
        <w:rPr>
          <w:sz w:val="16"/>
          <w:szCs w:val="16"/>
          <w:lang w:val="es-AR"/>
        </w:rPr>
        <w:t xml:space="preserve"> PT en circulación.</w:t>
      </w:r>
    </w:p>
    <w:p w:rsidR="002C1041" w:rsidRDefault="00EB2A91" w:rsidP="008B0DA7">
      <w:pPr>
        <w:pBdr>
          <w:top w:val="single" w:sz="4" w:space="1" w:color="auto"/>
          <w:left w:val="single" w:sz="4" w:space="4" w:color="auto"/>
          <w:bottom w:val="single" w:sz="4" w:space="1" w:color="auto"/>
          <w:right w:val="single" w:sz="4" w:space="4" w:color="auto"/>
        </w:pBdr>
        <w:rPr>
          <w:sz w:val="16"/>
          <w:szCs w:val="16"/>
          <w:lang w:val="es-AR"/>
        </w:rPr>
      </w:pPr>
      <w:r>
        <w:rPr>
          <w:sz w:val="16"/>
          <w:szCs w:val="16"/>
          <w:lang w:val="es-AR"/>
        </w:rPr>
        <w:t xml:space="preserve">- Cooperativa de BATAN: los representantes Sandra y Walter explican el deseo de ingresar, </w:t>
      </w:r>
      <w:r w:rsidR="008B0DA7">
        <w:rPr>
          <w:sz w:val="16"/>
          <w:szCs w:val="16"/>
          <w:lang w:val="es-AR"/>
        </w:rPr>
        <w:t xml:space="preserve">y que </w:t>
      </w:r>
      <w:r>
        <w:rPr>
          <w:sz w:val="16"/>
          <w:szCs w:val="16"/>
          <w:lang w:val="es-AR"/>
        </w:rPr>
        <w:t>ante la ausencia de Gabriel</w:t>
      </w:r>
      <w:r w:rsidR="00C71F98" w:rsidRPr="00C71F98">
        <w:rPr>
          <w:sz w:val="16"/>
          <w:szCs w:val="16"/>
          <w:lang w:val="es-AR"/>
        </w:rPr>
        <w:t xml:space="preserve"> </w:t>
      </w:r>
      <w:proofErr w:type="spellStart"/>
      <w:r>
        <w:rPr>
          <w:sz w:val="16"/>
          <w:szCs w:val="16"/>
          <w:lang w:val="es-AR"/>
        </w:rPr>
        <w:t>Cassaliggi</w:t>
      </w:r>
      <w:proofErr w:type="spellEnd"/>
      <w:r>
        <w:rPr>
          <w:sz w:val="16"/>
          <w:szCs w:val="16"/>
          <w:lang w:val="es-AR"/>
        </w:rPr>
        <w:t xml:space="preserve">, </w:t>
      </w:r>
      <w:r w:rsidR="008B0DA7">
        <w:rPr>
          <w:sz w:val="16"/>
          <w:szCs w:val="16"/>
          <w:lang w:val="es-AR"/>
        </w:rPr>
        <w:t xml:space="preserve">que podría dar detalles del </w:t>
      </w:r>
      <w:r w:rsidR="003636FE">
        <w:rPr>
          <w:sz w:val="16"/>
          <w:szCs w:val="16"/>
          <w:lang w:val="es-AR"/>
        </w:rPr>
        <w:t>actuar</w:t>
      </w:r>
      <w:r w:rsidR="008B0DA7">
        <w:rPr>
          <w:sz w:val="16"/>
          <w:szCs w:val="16"/>
          <w:lang w:val="es-AR"/>
        </w:rPr>
        <w:t xml:space="preserve"> previo -deuda x falta de conectividad, salida del IXP sin exposición de causas, etc. – ellos se comprometen a actuar bajo las consignas de la mesa. Se APRUEBA el ingreso de BATAN. Se conectaría vía enlace de CLARO. Se circulará el PT a la lista.</w:t>
      </w:r>
    </w:p>
    <w:p w:rsidR="008B0DA7" w:rsidRPr="00C71F98" w:rsidRDefault="008B0DA7" w:rsidP="008B0DA7">
      <w:pPr>
        <w:pBdr>
          <w:top w:val="single" w:sz="4" w:space="1" w:color="auto"/>
          <w:left w:val="single" w:sz="4" w:space="4" w:color="auto"/>
          <w:bottom w:val="single" w:sz="4" w:space="1" w:color="auto"/>
          <w:right w:val="single" w:sz="4" w:space="4" w:color="auto"/>
        </w:pBdr>
        <w:rPr>
          <w:sz w:val="16"/>
          <w:szCs w:val="16"/>
          <w:lang w:val="es-AR"/>
        </w:rPr>
      </w:pPr>
      <w:r>
        <w:rPr>
          <w:sz w:val="16"/>
          <w:szCs w:val="16"/>
          <w:lang w:val="es-AR"/>
        </w:rPr>
        <w:t>- Se omite tratar en la reunión y se expone aquí, la BAJA de TECOAR. La cual impera desde el 20/4/19</w:t>
      </w:r>
    </w:p>
    <w:p w:rsidR="00BC5C99" w:rsidRDefault="004020DA" w:rsidP="00C71F98">
      <w:pPr>
        <w:pBdr>
          <w:top w:val="single" w:sz="4" w:space="1" w:color="auto"/>
          <w:left w:val="single" w:sz="4" w:space="4" w:color="auto"/>
          <w:bottom w:val="single" w:sz="4" w:space="1" w:color="auto"/>
          <w:right w:val="single" w:sz="4" w:space="4" w:color="auto"/>
        </w:pBdr>
        <w:rPr>
          <w:b/>
          <w:bCs/>
          <w:sz w:val="16"/>
          <w:szCs w:val="16"/>
          <w:lang w:val="es-AR"/>
        </w:rPr>
      </w:pPr>
      <w:r>
        <w:rPr>
          <w:sz w:val="16"/>
          <w:szCs w:val="16"/>
        </w:rPr>
        <w:t>-</w:t>
      </w:r>
      <w:r w:rsidR="003D4F6A">
        <w:rPr>
          <w:b/>
          <w:bCs/>
          <w:sz w:val="16"/>
          <w:szCs w:val="16"/>
        </w:rPr>
        <w:t xml:space="preserve">  Exploración de mejoras para IXP: </w:t>
      </w:r>
      <w:r w:rsidR="003D4F6A">
        <w:rPr>
          <w:b/>
          <w:bCs/>
          <w:sz w:val="16"/>
          <w:szCs w:val="16"/>
          <w:lang w:val="es-AR"/>
        </w:rPr>
        <w:t xml:space="preserve"> </w:t>
      </w:r>
    </w:p>
    <w:p w:rsidR="00C71F98" w:rsidRDefault="008B0DA7" w:rsidP="00C71F98">
      <w:pPr>
        <w:pBdr>
          <w:top w:val="single" w:sz="4" w:space="1" w:color="auto"/>
          <w:left w:val="single" w:sz="4" w:space="4" w:color="auto"/>
          <w:bottom w:val="single" w:sz="4" w:space="1" w:color="auto"/>
          <w:right w:val="single" w:sz="4" w:space="4" w:color="auto"/>
        </w:pBdr>
        <w:ind w:firstLine="700"/>
        <w:rPr>
          <w:sz w:val="16"/>
          <w:szCs w:val="16"/>
          <w:lang w:val="es-AR"/>
        </w:rPr>
      </w:pPr>
      <w:r>
        <w:rPr>
          <w:sz w:val="16"/>
          <w:szCs w:val="16"/>
          <w:lang w:val="es-AR"/>
        </w:rPr>
        <w:t xml:space="preserve">Se analiza el tema del nodo subtendido de TANDIL, donde los miembros de allí </w:t>
      </w:r>
      <w:r w:rsidR="003636FE">
        <w:rPr>
          <w:sz w:val="16"/>
          <w:szCs w:val="16"/>
          <w:lang w:val="es-AR"/>
        </w:rPr>
        <w:t>se concentrarían para depender de MDQ. Esto necesita de un acuerdo de precios con el Carrier. Pero ante la ausencia de pedido de la gente de Tandil, para poder analizar el modelo, se espera que Martín hable con ellos y hagan algún tipo de movimiento en ese sentido.</w:t>
      </w:r>
    </w:p>
    <w:p w:rsidR="001F1882" w:rsidRDefault="00C71F98" w:rsidP="00C71F98">
      <w:pPr>
        <w:pBdr>
          <w:top w:val="single" w:sz="4" w:space="1" w:color="auto"/>
          <w:left w:val="single" w:sz="4" w:space="4" w:color="auto"/>
          <w:bottom w:val="single" w:sz="4" w:space="1" w:color="auto"/>
          <w:right w:val="single" w:sz="4" w:space="4" w:color="auto"/>
        </w:pBdr>
        <w:rPr>
          <w:sz w:val="16"/>
          <w:szCs w:val="16"/>
          <w:lang w:val="es-AR"/>
        </w:rPr>
      </w:pPr>
      <w:r>
        <w:rPr>
          <w:sz w:val="16"/>
          <w:szCs w:val="16"/>
          <w:lang w:val="es-AR"/>
        </w:rPr>
        <w:t>-</w:t>
      </w:r>
      <w:r w:rsidRPr="00C71F98">
        <w:rPr>
          <w:sz w:val="16"/>
          <w:szCs w:val="16"/>
          <w:lang w:val="es-AR"/>
        </w:rPr>
        <w:t>Evento del 4 de abril – Tour 2019</w:t>
      </w:r>
      <w:r>
        <w:rPr>
          <w:sz w:val="16"/>
          <w:szCs w:val="16"/>
          <w:lang w:val="es-AR"/>
        </w:rPr>
        <w:t>. EG Explica la gira de difusión de Internet.</w:t>
      </w:r>
      <w:r w:rsidR="003636FE">
        <w:rPr>
          <w:sz w:val="16"/>
          <w:szCs w:val="16"/>
          <w:lang w:val="es-AR"/>
        </w:rPr>
        <w:t xml:space="preserve"> </w:t>
      </w:r>
    </w:p>
    <w:p w:rsidR="00BC5C99" w:rsidRDefault="003D4F6A">
      <w:pPr>
        <w:pBdr>
          <w:top w:val="single" w:sz="4" w:space="1" w:color="auto"/>
          <w:left w:val="single" w:sz="4" w:space="4" w:color="auto"/>
          <w:bottom w:val="single" w:sz="4" w:space="1" w:color="auto"/>
          <w:right w:val="single" w:sz="4" w:space="4" w:color="auto"/>
        </w:pBdr>
        <w:rPr>
          <w:b/>
        </w:rPr>
      </w:pPr>
      <w:r>
        <w:rPr>
          <w:b/>
        </w:rPr>
        <w:t xml:space="preserve">6- STATUS DE CONEXIONES TÉCNICAS DE LOS MIEMBROS DEL IXP </w:t>
      </w:r>
      <w:r>
        <w:rPr>
          <w:b/>
          <w:lang w:val="es-AR"/>
        </w:rPr>
        <w:t>MDQ</w:t>
      </w:r>
      <w:r>
        <w:rPr>
          <w:b/>
        </w:rPr>
        <w:t xml:space="preserve">: </w:t>
      </w:r>
    </w:p>
    <w:tbl>
      <w:tblPr>
        <w:tblW w:w="8400" w:type="dxa"/>
        <w:tblInd w:w="65" w:type="dxa"/>
        <w:tblLayout w:type="fixed"/>
        <w:tblCellMar>
          <w:left w:w="70" w:type="dxa"/>
          <w:right w:w="70" w:type="dxa"/>
        </w:tblCellMar>
        <w:tblLook w:val="04A0" w:firstRow="1" w:lastRow="0" w:firstColumn="1" w:lastColumn="0" w:noHBand="0" w:noVBand="1"/>
      </w:tblPr>
      <w:tblGrid>
        <w:gridCol w:w="2165"/>
        <w:gridCol w:w="2170"/>
        <w:gridCol w:w="4065"/>
      </w:tblGrid>
      <w:tr w:rsidR="00BC5C99">
        <w:trPr>
          <w:trHeight w:val="316"/>
        </w:trPr>
        <w:tc>
          <w:tcPr>
            <w:tcW w:w="2165" w:type="dxa"/>
            <w:tcBorders>
              <w:top w:val="single" w:sz="4" w:space="0" w:color="auto"/>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lastRenderedPageBreak/>
              <w:t xml:space="preserve">CATEGORÍA </w:t>
            </w:r>
          </w:p>
        </w:tc>
        <w:tc>
          <w:tcPr>
            <w:tcW w:w="2170" w:type="dxa"/>
            <w:tcBorders>
              <w:top w:val="single" w:sz="4" w:space="0" w:color="auto"/>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RAZÓN SOCIAL</w:t>
            </w:r>
          </w:p>
        </w:tc>
        <w:tc>
          <w:tcPr>
            <w:tcW w:w="4065" w:type="dxa"/>
            <w:tcBorders>
              <w:top w:val="single" w:sz="4" w:space="0" w:color="auto"/>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xml:space="preserve"> intercambio MULTILATERAL si/no </w:t>
            </w:r>
          </w:p>
        </w:tc>
      </w:tr>
      <w:tr w:rsidR="00BC5C99">
        <w:trPr>
          <w:trHeight w:val="559"/>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PLENO</w:t>
            </w:r>
          </w:p>
        </w:tc>
        <w:tc>
          <w:tcPr>
            <w:tcW w:w="2170"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val="es-AR" w:eastAsia="es-ES"/>
              </w:rPr>
            </w:pPr>
            <w:r>
              <w:rPr>
                <w:rFonts w:eastAsia="Times New Roman"/>
                <w:color w:val="000000"/>
                <w:lang w:val="es-AR" w:eastAsia="es-ES"/>
              </w:rPr>
              <w:t>COOTELSER</w:t>
            </w:r>
          </w:p>
        </w:tc>
        <w:tc>
          <w:tcPr>
            <w:tcW w:w="4065"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NO - SIN PODER LLEGAR AL NODO X FO</w:t>
            </w:r>
          </w:p>
        </w:tc>
      </w:tr>
      <w:tr w:rsidR="00BC5C99">
        <w:trPr>
          <w:trHeight w:val="316"/>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PLENO</w:t>
            </w:r>
          </w:p>
        </w:tc>
        <w:tc>
          <w:tcPr>
            <w:tcW w:w="2170"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val="es-AR" w:eastAsia="es-ES"/>
              </w:rPr>
              <w:t>TECOAR SA</w:t>
            </w:r>
          </w:p>
        </w:tc>
        <w:tc>
          <w:tcPr>
            <w:tcW w:w="4065"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r w:rsidR="003636FE">
              <w:rPr>
                <w:rFonts w:eastAsia="Times New Roman"/>
                <w:color w:val="000000"/>
                <w:lang w:val="es-AR" w:eastAsia="es-ES"/>
              </w:rPr>
              <w:t xml:space="preserve">BAJA </w:t>
            </w:r>
          </w:p>
        </w:tc>
      </w:tr>
      <w:tr w:rsidR="00BC5C99">
        <w:trPr>
          <w:trHeight w:val="316"/>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636FE">
            <w:pPr>
              <w:spacing w:after="0" w:line="240" w:lineRule="auto"/>
              <w:rPr>
                <w:rFonts w:eastAsia="Times New Roman"/>
                <w:color w:val="000000"/>
                <w:lang w:eastAsia="es-ES"/>
              </w:rPr>
            </w:pPr>
            <w:r>
              <w:rPr>
                <w:rFonts w:eastAsia="Times New Roman"/>
                <w:color w:val="000000"/>
                <w:lang w:eastAsia="es-ES"/>
              </w:rPr>
              <w:t xml:space="preserve"> PLENO</w:t>
            </w:r>
          </w:p>
        </w:tc>
        <w:tc>
          <w:tcPr>
            <w:tcW w:w="2170" w:type="dxa"/>
            <w:tcBorders>
              <w:top w:val="nil"/>
              <w:left w:val="nil"/>
              <w:bottom w:val="single" w:sz="4" w:space="0" w:color="auto"/>
              <w:right w:val="single" w:sz="4" w:space="0" w:color="auto"/>
            </w:tcBorders>
            <w:shd w:val="clear" w:color="auto" w:fill="auto"/>
            <w:vAlign w:val="bottom"/>
          </w:tcPr>
          <w:p w:rsidR="00BC5C99" w:rsidRDefault="00C71F98">
            <w:pPr>
              <w:spacing w:after="0" w:line="240" w:lineRule="auto"/>
              <w:rPr>
                <w:rFonts w:eastAsia="Times New Roman"/>
                <w:color w:val="000000"/>
                <w:lang w:val="es-AR" w:eastAsia="es-ES"/>
              </w:rPr>
            </w:pPr>
            <w:r>
              <w:rPr>
                <w:rFonts w:eastAsia="Times New Roman"/>
                <w:color w:val="000000"/>
                <w:lang w:val="es-AR" w:eastAsia="es-ES"/>
              </w:rPr>
              <w:t>BATAN</w:t>
            </w:r>
          </w:p>
        </w:tc>
        <w:tc>
          <w:tcPr>
            <w:tcW w:w="4065" w:type="dxa"/>
            <w:tcBorders>
              <w:top w:val="nil"/>
              <w:left w:val="nil"/>
              <w:bottom w:val="single" w:sz="4" w:space="0" w:color="auto"/>
              <w:right w:val="single" w:sz="4" w:space="0" w:color="auto"/>
            </w:tcBorders>
            <w:shd w:val="clear" w:color="auto" w:fill="auto"/>
            <w:vAlign w:val="bottom"/>
          </w:tcPr>
          <w:p w:rsidR="00BC5C99" w:rsidRDefault="003636FE">
            <w:pPr>
              <w:spacing w:after="0" w:line="240" w:lineRule="auto"/>
              <w:rPr>
                <w:rFonts w:eastAsia="Times New Roman"/>
                <w:color w:val="000000"/>
                <w:lang w:val="es-AR" w:eastAsia="es-ES"/>
              </w:rPr>
            </w:pPr>
            <w:r>
              <w:rPr>
                <w:rFonts w:eastAsia="Times New Roman"/>
                <w:color w:val="000000"/>
                <w:lang w:val="es-AR" w:eastAsia="es-ES"/>
              </w:rPr>
              <w:t xml:space="preserve">APROBADO EL INGRESO </w:t>
            </w:r>
            <w:proofErr w:type="spellStart"/>
            <w:r>
              <w:rPr>
                <w:rFonts w:eastAsia="Times New Roman"/>
                <w:color w:val="000000"/>
                <w:lang w:val="es-AR" w:eastAsia="es-ES"/>
              </w:rPr>
              <w:t>via</w:t>
            </w:r>
            <w:proofErr w:type="spellEnd"/>
            <w:r>
              <w:rPr>
                <w:rFonts w:eastAsia="Times New Roman"/>
                <w:color w:val="000000"/>
                <w:lang w:val="es-AR" w:eastAsia="es-ES"/>
              </w:rPr>
              <w:t xml:space="preserve"> CLARO</w:t>
            </w:r>
          </w:p>
        </w:tc>
      </w:tr>
      <w:tr w:rsidR="00BC5C99">
        <w:trPr>
          <w:trHeight w:val="316"/>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r w:rsidR="003636FE">
              <w:rPr>
                <w:rFonts w:eastAsia="Times New Roman"/>
                <w:color w:val="000000"/>
                <w:lang w:eastAsia="es-ES"/>
              </w:rPr>
              <w:t>PLENO</w:t>
            </w:r>
          </w:p>
        </w:tc>
        <w:tc>
          <w:tcPr>
            <w:tcW w:w="2170" w:type="dxa"/>
            <w:tcBorders>
              <w:top w:val="nil"/>
              <w:left w:val="nil"/>
              <w:bottom w:val="single" w:sz="4" w:space="0" w:color="auto"/>
              <w:right w:val="single" w:sz="4" w:space="0" w:color="auto"/>
            </w:tcBorders>
            <w:shd w:val="clear" w:color="auto" w:fill="auto"/>
            <w:vAlign w:val="bottom"/>
          </w:tcPr>
          <w:p w:rsidR="00BC5C99" w:rsidRDefault="00B03DF3">
            <w:pPr>
              <w:spacing w:after="0" w:line="240" w:lineRule="auto"/>
              <w:rPr>
                <w:rFonts w:eastAsia="Times New Roman"/>
                <w:color w:val="000000"/>
                <w:lang w:eastAsia="es-ES"/>
              </w:rPr>
            </w:pPr>
            <w:r>
              <w:rPr>
                <w:rFonts w:eastAsia="Times New Roman"/>
                <w:color w:val="000000"/>
                <w:lang w:eastAsia="es-ES"/>
              </w:rPr>
              <w:t>CAMET</w:t>
            </w:r>
          </w:p>
        </w:tc>
        <w:tc>
          <w:tcPr>
            <w:tcW w:w="4065" w:type="dxa"/>
            <w:tcBorders>
              <w:top w:val="nil"/>
              <w:left w:val="nil"/>
              <w:bottom w:val="single" w:sz="4" w:space="0" w:color="auto"/>
              <w:right w:val="single" w:sz="4" w:space="0" w:color="auto"/>
            </w:tcBorders>
            <w:shd w:val="clear" w:color="auto" w:fill="auto"/>
            <w:vAlign w:val="bottom"/>
          </w:tcPr>
          <w:p w:rsidR="00BC5C99" w:rsidRDefault="003636FE">
            <w:pPr>
              <w:spacing w:after="0" w:line="240" w:lineRule="auto"/>
              <w:rPr>
                <w:rFonts w:eastAsia="Times New Roman"/>
                <w:color w:val="000000"/>
                <w:lang w:eastAsia="es-ES"/>
              </w:rPr>
            </w:pPr>
            <w:r>
              <w:rPr>
                <w:rFonts w:eastAsia="Times New Roman"/>
                <w:color w:val="000000"/>
                <w:lang w:val="es-AR" w:eastAsia="es-ES"/>
              </w:rPr>
              <w:t xml:space="preserve">APROBADO EL INGRESO </w:t>
            </w:r>
            <w:proofErr w:type="spellStart"/>
            <w:r>
              <w:rPr>
                <w:rFonts w:eastAsia="Times New Roman"/>
                <w:color w:val="000000"/>
                <w:lang w:val="es-AR" w:eastAsia="es-ES"/>
              </w:rPr>
              <w:t>via</w:t>
            </w:r>
            <w:proofErr w:type="spellEnd"/>
            <w:r>
              <w:rPr>
                <w:rFonts w:eastAsia="Times New Roman"/>
                <w:color w:val="000000"/>
                <w:lang w:val="es-AR" w:eastAsia="es-ES"/>
              </w:rPr>
              <w:t xml:space="preserve"> CLARO</w:t>
            </w:r>
          </w:p>
        </w:tc>
      </w:tr>
      <w:tr w:rsidR="00BC5C99">
        <w:trPr>
          <w:trHeight w:val="316"/>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2170"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4065"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r>
      <w:tr w:rsidR="00BC5C99">
        <w:trPr>
          <w:trHeight w:val="316"/>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2170"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4065"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r>
      <w:tr w:rsidR="00BC5C99">
        <w:trPr>
          <w:trHeight w:val="316"/>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2170"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4065"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r>
      <w:tr w:rsidR="00BC5C99">
        <w:trPr>
          <w:trHeight w:val="316"/>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2170"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4065"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r>
      <w:tr w:rsidR="00BC5C99">
        <w:trPr>
          <w:trHeight w:val="327"/>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2170"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4065"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r>
    </w:tbl>
    <w:p w:rsidR="00BC5C99" w:rsidRDefault="00BC5C99">
      <w:pPr>
        <w:spacing w:after="0" w:line="240" w:lineRule="auto"/>
      </w:pPr>
    </w:p>
    <w:p w:rsidR="00BC5C99" w:rsidRDefault="003D4F6A">
      <w:pPr>
        <w:spacing w:after="0" w:line="240" w:lineRule="auto"/>
      </w:pPr>
      <w:r>
        <w:t xml:space="preserve">Detalle de CONEXIONES BILATERALES:  </w:t>
      </w:r>
    </w:p>
    <w:p w:rsidR="00435357" w:rsidRDefault="00435357">
      <w:pPr>
        <w:spacing w:after="0" w:line="240" w:lineRule="auto"/>
      </w:pPr>
    </w:p>
    <w:p w:rsidR="00BC5C99" w:rsidRDefault="003D4F6A">
      <w:pPr>
        <w:rPr>
          <w:b/>
        </w:rPr>
      </w:pPr>
      <w:r>
        <w:rPr>
          <w:b/>
        </w:rPr>
        <w:t xml:space="preserve">8 - REUNIÓN DE LA SUBCOMISIÓN ADMINISTRADORA DEL IXP CABASE REGIONAL </w:t>
      </w:r>
      <w:proofErr w:type="gramStart"/>
      <w:r>
        <w:rPr>
          <w:b/>
          <w:lang w:val="es-AR"/>
        </w:rPr>
        <w:t>MDQ</w:t>
      </w:r>
      <w:r>
        <w:rPr>
          <w:b/>
        </w:rPr>
        <w:t xml:space="preserve"> :</w:t>
      </w:r>
      <w:proofErr w:type="gramEnd"/>
      <w:r>
        <w:rPr>
          <w:b/>
        </w:rPr>
        <w:t xml:space="preserve"> </w:t>
      </w:r>
    </w:p>
    <w:p w:rsidR="00BC5C99" w:rsidRDefault="00BC5C99">
      <w:pPr>
        <w:pStyle w:val="Prrafodelista1"/>
        <w:pBdr>
          <w:top w:val="single" w:sz="4" w:space="1" w:color="auto"/>
          <w:left w:val="single" w:sz="4" w:space="4" w:color="auto"/>
          <w:bottom w:val="single" w:sz="4" w:space="1" w:color="auto"/>
          <w:right w:val="single" w:sz="4" w:space="4" w:color="auto"/>
        </w:pBdr>
        <w:rPr>
          <w:b/>
        </w:rPr>
      </w:pPr>
    </w:p>
    <w:p w:rsidR="00BC5C99" w:rsidRDefault="003D4F6A">
      <w:pPr>
        <w:pStyle w:val="Prrafodelista1"/>
        <w:pBdr>
          <w:top w:val="single" w:sz="4" w:space="1" w:color="auto"/>
          <w:left w:val="single" w:sz="4" w:space="4" w:color="auto"/>
          <w:bottom w:val="single" w:sz="4" w:space="1" w:color="auto"/>
          <w:right w:val="single" w:sz="4" w:space="4" w:color="auto"/>
        </w:pBdr>
        <w:rPr>
          <w:b/>
        </w:rPr>
      </w:pPr>
      <w:r>
        <w:rPr>
          <w:b/>
        </w:rPr>
        <w:t xml:space="preserve">FECHA DE PRÓXIMA REUNIÓN: </w:t>
      </w:r>
      <w:r>
        <w:rPr>
          <w:b/>
          <w:lang w:val="es-AR"/>
        </w:rPr>
        <w:t xml:space="preserve"> </w:t>
      </w:r>
      <w:r w:rsidR="003636FE">
        <w:rPr>
          <w:b/>
          <w:lang w:val="es-AR"/>
        </w:rPr>
        <w:t xml:space="preserve">4/4 14.30 </w:t>
      </w:r>
      <w:proofErr w:type="spellStart"/>
      <w:r w:rsidR="003636FE">
        <w:rPr>
          <w:b/>
          <w:lang w:val="es-AR"/>
        </w:rPr>
        <w:t>hs</w:t>
      </w:r>
      <w:proofErr w:type="spellEnd"/>
    </w:p>
    <w:p w:rsidR="00BC5C99" w:rsidRDefault="003D4F6A">
      <w:pPr>
        <w:rPr>
          <w:b/>
        </w:rPr>
      </w:pPr>
      <w:r>
        <w:rPr>
          <w:b/>
        </w:rPr>
        <w:t>9- REUNIÓN DE LA SUBCOMISIÓN ADMINISTRADORA DE LA RED NACIONAL DE IXPS CABASE:</w:t>
      </w:r>
      <w:r w:rsidR="004020DA">
        <w:rPr>
          <w:b/>
        </w:rPr>
        <w:t xml:space="preserve"> </w:t>
      </w:r>
    </w:p>
    <w:p w:rsidR="00BC5C99" w:rsidRDefault="003636FE" w:rsidP="0028106E">
      <w:pPr>
        <w:pStyle w:val="Prrafodelista1"/>
        <w:pBdr>
          <w:top w:val="single" w:sz="4" w:space="1" w:color="auto"/>
          <w:left w:val="single" w:sz="4" w:space="4" w:color="auto"/>
          <w:bottom w:val="single" w:sz="4" w:space="1" w:color="auto"/>
          <w:right w:val="single" w:sz="4" w:space="4" w:color="auto"/>
        </w:pBdr>
        <w:rPr>
          <w:lang w:val="es-AR"/>
        </w:rPr>
      </w:pPr>
      <w:r>
        <w:rPr>
          <w:lang w:val="es-AR"/>
        </w:rPr>
        <w:t>27/2</w:t>
      </w:r>
    </w:p>
    <w:p w:rsidR="00BC5C99" w:rsidRDefault="00BC5C99">
      <w:pPr>
        <w:spacing w:after="0" w:line="240" w:lineRule="auto"/>
        <w:rPr>
          <w:sz w:val="20"/>
          <w:szCs w:val="20"/>
          <w:lang w:val="es-AR"/>
        </w:rPr>
      </w:pPr>
    </w:p>
    <w:sectPr w:rsidR="00BC5C99">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6356" w:rsidRDefault="00486356">
      <w:pPr>
        <w:spacing w:after="0" w:line="240" w:lineRule="auto"/>
      </w:pPr>
      <w:r>
        <w:separator/>
      </w:r>
    </w:p>
  </w:endnote>
  <w:endnote w:type="continuationSeparator" w:id="0">
    <w:p w:rsidR="00486356" w:rsidRDefault="00486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C99" w:rsidRDefault="003D4F6A">
    <w:pPr>
      <w:pStyle w:val="Piedepgina"/>
      <w:rPr>
        <w:sz w:val="16"/>
        <w:szCs w:val="16"/>
      </w:rPr>
    </w:pPr>
    <w:r>
      <w:rPr>
        <w:sz w:val="16"/>
        <w:szCs w:val="16"/>
      </w:rPr>
      <w:t xml:space="preserve">Recuerde enviar vía mail a la </w:t>
    </w:r>
  </w:p>
  <w:p w:rsidR="00BC5C99" w:rsidRDefault="003D4F6A">
    <w:pPr>
      <w:pStyle w:val="Piedepgina"/>
      <w:rPr>
        <w:sz w:val="16"/>
        <w:szCs w:val="16"/>
        <w:u w:val="single"/>
      </w:rPr>
    </w:pPr>
    <w:r>
      <w:rPr>
        <w:sz w:val="16"/>
        <w:szCs w:val="16"/>
        <w:u w:val="single"/>
      </w:rPr>
      <w:t xml:space="preserve">lista del IXP </w:t>
    </w:r>
    <w:hyperlink r:id="rId1" w:history="1">
      <w:r>
        <w:rPr>
          <w:rStyle w:val="Hipervnculo"/>
          <w:color w:val="auto"/>
          <w:sz w:val="16"/>
          <w:szCs w:val="16"/>
        </w:rPr>
        <w:t>CABASE:       ___napmardelplata@listas.cabase.org.ar</w:t>
      </w:r>
    </w:hyperlink>
    <w:r>
      <w:rPr>
        <w:sz w:val="16"/>
        <w:szCs w:val="16"/>
        <w:u w:val="single"/>
      </w:rPr>
      <w:t xml:space="preserve"> </w:t>
    </w:r>
  </w:p>
  <w:p w:rsidR="00BC5C99" w:rsidRDefault="003D4F6A">
    <w:pPr>
      <w:pStyle w:val="Piedepgina"/>
      <w:rPr>
        <w:sz w:val="16"/>
        <w:szCs w:val="16"/>
      </w:rPr>
    </w:pPr>
    <w:r>
      <w:rPr>
        <w:sz w:val="16"/>
        <w:szCs w:val="16"/>
      </w:rPr>
      <w:t xml:space="preserve"> dentro de las 72 </w:t>
    </w:r>
    <w:proofErr w:type="spellStart"/>
    <w:r>
      <w:rPr>
        <w:sz w:val="16"/>
        <w:szCs w:val="16"/>
      </w:rPr>
      <w:t>hs</w:t>
    </w:r>
    <w:proofErr w:type="spellEnd"/>
    <w:r>
      <w:rPr>
        <w:sz w:val="16"/>
        <w:szCs w:val="16"/>
      </w:rPr>
      <w:t xml:space="preserve"> de realizada la reunión. </w:t>
    </w:r>
  </w:p>
  <w:p w:rsidR="00BC5C99" w:rsidRDefault="003D4F6A">
    <w:pPr>
      <w:pStyle w:val="Piedepgina"/>
      <w:rPr>
        <w:sz w:val="16"/>
        <w:szCs w:val="16"/>
      </w:rPr>
    </w:pPr>
    <w:r>
      <w:rPr>
        <w:sz w:val="16"/>
        <w:szCs w:val="16"/>
      </w:rPr>
      <w:t xml:space="preserve">Nota: DE NO HABER OBJECIONES EN LAS PRÓXIMAS 72 HS al envío del mail, se da por aprobada la presente acta.  </w:t>
    </w:r>
  </w:p>
  <w:p w:rsidR="00BC5C99" w:rsidRDefault="003D4F6A">
    <w:pPr>
      <w:pStyle w:val="Piedepgina"/>
      <w:rPr>
        <w:rStyle w:val="Hipervnculo"/>
        <w:sz w:val="16"/>
        <w:szCs w:val="16"/>
      </w:rPr>
    </w:pPr>
    <w:proofErr w:type="gramStart"/>
    <w:r>
      <w:rPr>
        <w:sz w:val="16"/>
        <w:szCs w:val="16"/>
      </w:rPr>
      <w:t>Consultas :</w:t>
    </w:r>
    <w:proofErr w:type="gramEnd"/>
    <w:r>
      <w:rPr>
        <w:sz w:val="16"/>
        <w:szCs w:val="16"/>
      </w:rPr>
      <w:t xml:space="preserve">  </w:t>
    </w:r>
    <w:hyperlink r:id="rId2" w:history="1">
      <w:r>
        <w:rPr>
          <w:rStyle w:val="Hipervnculo"/>
          <w:sz w:val="16"/>
          <w:szCs w:val="16"/>
        </w:rPr>
        <w:t>silvana@cabase.org.ar</w:t>
      </w:r>
    </w:hyperlink>
  </w:p>
  <w:p w:rsidR="00BC5C99" w:rsidRDefault="003D4F6A">
    <w:pPr>
      <w:pStyle w:val="Piedepgina"/>
      <w:rPr>
        <w:sz w:val="16"/>
        <w:szCs w:val="16"/>
      </w:rPr>
    </w:pPr>
    <w:r>
      <w:rPr>
        <w:sz w:val="16"/>
        <w:szCs w:val="16"/>
      </w:rPr>
      <w:t xml:space="preserve"> </w:t>
    </w:r>
  </w:p>
  <w:p w:rsidR="00BC5C99" w:rsidRDefault="003D4F6A">
    <w:pPr>
      <w:rPr>
        <w:sz w:val="20"/>
        <w:szCs w:val="20"/>
      </w:rPr>
    </w:pPr>
    <w:r>
      <w:rPr>
        <w:sz w:val="20"/>
        <w:szCs w:val="20"/>
      </w:rPr>
      <w:t xml:space="preserve">Página </w:t>
    </w:r>
    <w:r>
      <w:rPr>
        <w:b/>
        <w:sz w:val="20"/>
        <w:szCs w:val="20"/>
      </w:rPr>
      <w:fldChar w:fldCharType="begin"/>
    </w:r>
    <w:r>
      <w:rPr>
        <w:b/>
        <w:sz w:val="20"/>
        <w:szCs w:val="20"/>
      </w:rPr>
      <w:instrText>PAGE  \* Arabic  \* MERGEFORMAT</w:instrText>
    </w:r>
    <w:r>
      <w:rPr>
        <w:b/>
        <w:sz w:val="20"/>
        <w:szCs w:val="20"/>
      </w:rPr>
      <w:fldChar w:fldCharType="separate"/>
    </w:r>
    <w:r>
      <w:rPr>
        <w:b/>
        <w:sz w:val="20"/>
        <w:szCs w:val="20"/>
      </w:rPr>
      <w:t>3</w:t>
    </w:r>
    <w:r>
      <w:rPr>
        <w:b/>
        <w:sz w:val="20"/>
        <w:szCs w:val="20"/>
      </w:rPr>
      <w:fldChar w:fldCharType="end"/>
    </w:r>
    <w:r>
      <w:rPr>
        <w:sz w:val="20"/>
        <w:szCs w:val="20"/>
      </w:rPr>
      <w:t xml:space="preserve"> de </w:t>
    </w:r>
    <w:r>
      <w:rPr>
        <w:b/>
        <w:sz w:val="20"/>
        <w:szCs w:val="20"/>
      </w:rPr>
      <w:fldChar w:fldCharType="begin"/>
    </w:r>
    <w:r>
      <w:rPr>
        <w:b/>
        <w:sz w:val="20"/>
        <w:szCs w:val="20"/>
      </w:rPr>
      <w:instrText>NUMPAGES  \* Arabic  \* MERGEFORMAT</w:instrText>
    </w:r>
    <w:r>
      <w:rPr>
        <w:b/>
        <w:sz w:val="20"/>
        <w:szCs w:val="20"/>
      </w:rPr>
      <w:fldChar w:fldCharType="separate"/>
    </w:r>
    <w:r>
      <w:rPr>
        <w:b/>
        <w:sz w:val="20"/>
        <w:szCs w:val="20"/>
      </w:rPr>
      <w:t>7</w:t>
    </w:r>
    <w:r>
      <w:rPr>
        <w:b/>
        <w:sz w:val="20"/>
        <w:szCs w:val="20"/>
      </w:rPr>
      <w:fldChar w:fldCharType="end"/>
    </w:r>
  </w:p>
  <w:p w:rsidR="00BC5C99" w:rsidRDefault="00BC5C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6356" w:rsidRDefault="00486356">
      <w:pPr>
        <w:spacing w:after="0" w:line="240" w:lineRule="auto"/>
      </w:pPr>
      <w:r>
        <w:separator/>
      </w:r>
    </w:p>
  </w:footnote>
  <w:footnote w:type="continuationSeparator" w:id="0">
    <w:p w:rsidR="00486356" w:rsidRDefault="004863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C99" w:rsidRDefault="003D4F6A">
    <w:pPr>
      <w:pStyle w:val="Encabezado"/>
      <w:jc w:val="center"/>
    </w:pPr>
    <w:r>
      <w:rPr>
        <w:noProof/>
        <w:lang w:eastAsia="es-ES"/>
      </w:rPr>
      <w:drawing>
        <wp:inline distT="0" distB="0" distL="0" distR="0">
          <wp:extent cx="1181100" cy="8382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81100" cy="838200"/>
                  </a:xfrm>
                  <a:prstGeom prst="rect">
                    <a:avLst/>
                  </a:prstGeom>
                  <a:noFill/>
                  <a:ln>
                    <a:noFill/>
                  </a:ln>
                </pic:spPr>
              </pic:pic>
            </a:graphicData>
          </a:graphic>
        </wp:inline>
      </w:drawing>
    </w:r>
  </w:p>
  <w:p w:rsidR="00BC5C99" w:rsidRDefault="003D4F6A">
    <w:pPr>
      <w:pStyle w:val="Encabezado"/>
      <w:jc w:val="center"/>
      <w:rPr>
        <w:b/>
        <w:color w:val="C0C0C0"/>
      </w:rPr>
    </w:pPr>
    <w:r>
      <w:rPr>
        <w:b/>
        <w:color w:val="C0C0C0"/>
      </w:rPr>
      <w:t xml:space="preserve">ACTA DE REUNIÓN </w:t>
    </w:r>
  </w:p>
  <w:p w:rsidR="00BC5C99" w:rsidRDefault="00BC5C99">
    <w:pPr>
      <w:pStyle w:val="Encabezado"/>
      <w:jc w:val="center"/>
      <w:rPr>
        <w:b/>
        <w:color w:val="C0C0C0"/>
      </w:rPr>
    </w:pPr>
  </w:p>
  <w:p w:rsidR="00BC5C99" w:rsidRDefault="00BC5C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4279D4"/>
    <w:multiLevelType w:val="multilevel"/>
    <w:tmpl w:val="4E4279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546383A"/>
    <w:multiLevelType w:val="multilevel"/>
    <w:tmpl w:val="5546383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5ABA91A3"/>
    <w:multiLevelType w:val="singleLevel"/>
    <w:tmpl w:val="5ABA91A3"/>
    <w:lvl w:ilvl="0">
      <w:start w:val="1"/>
      <w:numFmt w:val="bullet"/>
      <w:lvlText w:val=""/>
      <w:lvlJc w:val="left"/>
      <w:pPr>
        <w:ind w:left="420" w:hanging="420"/>
      </w:pPr>
      <w:rPr>
        <w:rFonts w:ascii="Wingdings" w:hAnsi="Wingdings" w:hint="default"/>
      </w:rPr>
    </w:lvl>
  </w:abstractNum>
  <w:abstractNum w:abstractNumId="3" w15:restartNumberingAfterBreak="0">
    <w:nsid w:val="6D3978C7"/>
    <w:multiLevelType w:val="hybridMultilevel"/>
    <w:tmpl w:val="884E8AF4"/>
    <w:lvl w:ilvl="0" w:tplc="57748388">
      <w:start w:val="5"/>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40C"/>
    <w:rsid w:val="00075F94"/>
    <w:rsid w:val="000F5B3E"/>
    <w:rsid w:val="001070A6"/>
    <w:rsid w:val="00111C19"/>
    <w:rsid w:val="001A3665"/>
    <w:rsid w:val="001F1882"/>
    <w:rsid w:val="002358AB"/>
    <w:rsid w:val="00265745"/>
    <w:rsid w:val="0028106E"/>
    <w:rsid w:val="002B5F08"/>
    <w:rsid w:val="002C1041"/>
    <w:rsid w:val="003434A0"/>
    <w:rsid w:val="003636FE"/>
    <w:rsid w:val="00370943"/>
    <w:rsid w:val="003938A2"/>
    <w:rsid w:val="003B2977"/>
    <w:rsid w:val="003D4F6A"/>
    <w:rsid w:val="003D55E9"/>
    <w:rsid w:val="004020DA"/>
    <w:rsid w:val="00435357"/>
    <w:rsid w:val="004518E2"/>
    <w:rsid w:val="004715F0"/>
    <w:rsid w:val="00486356"/>
    <w:rsid w:val="004A132D"/>
    <w:rsid w:val="004C1EF3"/>
    <w:rsid w:val="004C380F"/>
    <w:rsid w:val="004E3D52"/>
    <w:rsid w:val="004E6E21"/>
    <w:rsid w:val="004F317B"/>
    <w:rsid w:val="0052772D"/>
    <w:rsid w:val="00556CF7"/>
    <w:rsid w:val="00586D7D"/>
    <w:rsid w:val="005C78E6"/>
    <w:rsid w:val="00613D2F"/>
    <w:rsid w:val="006421AE"/>
    <w:rsid w:val="006464AA"/>
    <w:rsid w:val="00681A4B"/>
    <w:rsid w:val="006A3FD8"/>
    <w:rsid w:val="006C5A2B"/>
    <w:rsid w:val="00713DC2"/>
    <w:rsid w:val="00743BAA"/>
    <w:rsid w:val="00761BFA"/>
    <w:rsid w:val="00776741"/>
    <w:rsid w:val="007834BD"/>
    <w:rsid w:val="007B01D4"/>
    <w:rsid w:val="007F3567"/>
    <w:rsid w:val="0081316A"/>
    <w:rsid w:val="008371EF"/>
    <w:rsid w:val="00840F7C"/>
    <w:rsid w:val="0087754E"/>
    <w:rsid w:val="008850DD"/>
    <w:rsid w:val="008B0DA7"/>
    <w:rsid w:val="008B139A"/>
    <w:rsid w:val="008B788B"/>
    <w:rsid w:val="008E768C"/>
    <w:rsid w:val="00900A72"/>
    <w:rsid w:val="0090543A"/>
    <w:rsid w:val="00921250"/>
    <w:rsid w:val="00927290"/>
    <w:rsid w:val="0094642A"/>
    <w:rsid w:val="0096587A"/>
    <w:rsid w:val="00A208DF"/>
    <w:rsid w:val="00A774FB"/>
    <w:rsid w:val="00AA2042"/>
    <w:rsid w:val="00AF5502"/>
    <w:rsid w:val="00B03DF3"/>
    <w:rsid w:val="00B349D5"/>
    <w:rsid w:val="00B46769"/>
    <w:rsid w:val="00BA740C"/>
    <w:rsid w:val="00BB2080"/>
    <w:rsid w:val="00BC5C99"/>
    <w:rsid w:val="00BD4DA7"/>
    <w:rsid w:val="00C05279"/>
    <w:rsid w:val="00C27BD5"/>
    <w:rsid w:val="00C41558"/>
    <w:rsid w:val="00C50E94"/>
    <w:rsid w:val="00C6242B"/>
    <w:rsid w:val="00C71F98"/>
    <w:rsid w:val="00C77488"/>
    <w:rsid w:val="00C95DB6"/>
    <w:rsid w:val="00C9614A"/>
    <w:rsid w:val="00CA1843"/>
    <w:rsid w:val="00CB34C0"/>
    <w:rsid w:val="00D04CDD"/>
    <w:rsid w:val="00D24E1C"/>
    <w:rsid w:val="00D47505"/>
    <w:rsid w:val="00D60BA3"/>
    <w:rsid w:val="00D93AAE"/>
    <w:rsid w:val="00DE1C41"/>
    <w:rsid w:val="00DF4109"/>
    <w:rsid w:val="00E10345"/>
    <w:rsid w:val="00E208E0"/>
    <w:rsid w:val="00E44254"/>
    <w:rsid w:val="00EB284B"/>
    <w:rsid w:val="00EB2A91"/>
    <w:rsid w:val="00EB6BBD"/>
    <w:rsid w:val="00ED02A6"/>
    <w:rsid w:val="00F14F40"/>
    <w:rsid w:val="00F44668"/>
    <w:rsid w:val="00F5317B"/>
    <w:rsid w:val="00F873B5"/>
    <w:rsid w:val="00FB477B"/>
    <w:rsid w:val="00FD653C"/>
    <w:rsid w:val="077D7469"/>
    <w:rsid w:val="0A4015F6"/>
    <w:rsid w:val="27B31C64"/>
    <w:rsid w:val="31326366"/>
    <w:rsid w:val="346540A1"/>
    <w:rsid w:val="4846069D"/>
    <w:rsid w:val="4BC12A0E"/>
    <w:rsid w:val="58974E1C"/>
    <w:rsid w:val="5AC45A59"/>
    <w:rsid w:val="5C225659"/>
    <w:rsid w:val="5DF41766"/>
    <w:rsid w:val="6D082AF8"/>
    <w:rsid w:val="6D145C93"/>
    <w:rsid w:val="74245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9916A4"/>
  <w15:docId w15:val="{2AEE15BD-C17D-420F-88DE-84B86332A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s-AR" w:eastAsia="es-A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Calibri" w:eastAsia="Calibri" w:hAnsi="Calibr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pPr>
      <w:spacing w:after="0" w:line="240" w:lineRule="auto"/>
    </w:pPr>
    <w:rPr>
      <w:rFonts w:ascii="Tahoma" w:hAnsi="Tahoma" w:cs="Tahoma"/>
      <w:sz w:val="16"/>
      <w:szCs w:val="16"/>
    </w:rPr>
  </w:style>
  <w:style w:type="paragraph" w:styleId="Encabezado">
    <w:name w:val="header"/>
    <w:basedOn w:val="Normal"/>
    <w:link w:val="EncabezadoCar"/>
    <w:uiPriority w:val="99"/>
    <w:pPr>
      <w:tabs>
        <w:tab w:val="center" w:pos="4252"/>
        <w:tab w:val="right" w:pos="8504"/>
      </w:tabs>
      <w:spacing w:after="0" w:line="240" w:lineRule="auto"/>
    </w:pPr>
  </w:style>
  <w:style w:type="paragraph" w:styleId="Piedepgina">
    <w:name w:val="footer"/>
    <w:basedOn w:val="Normal"/>
    <w:link w:val="PiedepginaCar"/>
    <w:uiPriority w:val="99"/>
    <w:qFormat/>
    <w:pPr>
      <w:tabs>
        <w:tab w:val="center" w:pos="4252"/>
        <w:tab w:val="right" w:pos="8504"/>
      </w:tabs>
      <w:spacing w:after="0" w:line="240" w:lineRule="auto"/>
    </w:pPr>
  </w:style>
  <w:style w:type="character" w:styleId="Hipervnculo">
    <w:name w:val="Hyperlink"/>
    <w:basedOn w:val="Fuentedeprrafopredeter"/>
    <w:uiPriority w:val="99"/>
    <w:rPr>
      <w:rFonts w:cs="Times New Roman"/>
      <w:color w:val="0000FF"/>
      <w:u w:val="single"/>
    </w:rPr>
  </w:style>
  <w:style w:type="table" w:styleId="Tablaconcuadrcula">
    <w:name w:val="Table Grid"/>
    <w:basedOn w:val="Tabla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emiHidden/>
    <w:qFormat/>
    <w:locked/>
    <w:rPr>
      <w:rFonts w:cs="Times New Roman"/>
    </w:rPr>
  </w:style>
  <w:style w:type="character" w:customStyle="1" w:styleId="PiedepginaCar">
    <w:name w:val="Pie de página Car"/>
    <w:basedOn w:val="Fuentedeprrafopredeter"/>
    <w:link w:val="Piedepgina"/>
    <w:uiPriority w:val="99"/>
    <w:qFormat/>
    <w:locked/>
    <w:rPr>
      <w:rFonts w:cs="Times New Roman"/>
    </w:rPr>
  </w:style>
  <w:style w:type="character" w:customStyle="1" w:styleId="TextodegloboCar">
    <w:name w:val="Texto de globo Car"/>
    <w:basedOn w:val="Fuentedeprrafopredeter"/>
    <w:link w:val="Textodeglobo"/>
    <w:uiPriority w:val="99"/>
    <w:semiHidden/>
    <w:qFormat/>
    <w:locked/>
    <w:rPr>
      <w:rFonts w:ascii="Tahoma" w:hAnsi="Tahoma" w:cs="Tahoma"/>
      <w:sz w:val="16"/>
      <w:szCs w:val="16"/>
    </w:rPr>
  </w:style>
  <w:style w:type="paragraph" w:customStyle="1" w:styleId="Prrafodelista1">
    <w:name w:val="Párrafo de lista1"/>
    <w:basedOn w:val="Normal"/>
    <w:uiPriority w:val="99"/>
    <w:qFormat/>
    <w:pPr>
      <w:ind w:left="720"/>
      <w:contextualSpacing/>
    </w:pPr>
  </w:style>
  <w:style w:type="paragraph" w:styleId="Prrafodelista">
    <w:name w:val="List Paragraph"/>
    <w:basedOn w:val="Normal"/>
    <w:uiPriority w:val="99"/>
    <w:rsid w:val="004020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_______________________@listas.cabase.org.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ilvana@cabase.org.ar" TargetMode="External"/><Relationship Id="rId1" Type="http://schemas.openxmlformats.org/officeDocument/2006/relationships/hyperlink" Target="mailto:CABASE:%20%20%20%20%20%20%20______________________@listas.cabase.org.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Pages>
  <Words>508</Words>
  <Characters>2800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DATOS DEL NAP:</vt:lpstr>
    </vt:vector>
  </TitlesOfParts>
  <Company>Microsoft</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DATOS DEL NAP:</dc:title>
  <dc:creator>Silvana Landolfo</dc:creator>
  <cp:lastModifiedBy>Andres Gallo</cp:lastModifiedBy>
  <cp:revision>6</cp:revision>
  <dcterms:created xsi:type="dcterms:W3CDTF">2019-02-27T13:00:00Z</dcterms:created>
  <dcterms:modified xsi:type="dcterms:W3CDTF">2019-02-27T14:12:00Z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2058-10.2.0.5996</vt:lpwstr>
  </property>
</Properties>
</file>