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736D2A46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E7210D">
        <w:rPr>
          <w:sz w:val="20"/>
          <w:szCs w:val="20"/>
        </w:rPr>
        <w:t>4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E7210D">
        <w:rPr>
          <w:sz w:val="20"/>
          <w:szCs w:val="20"/>
          <w:lang w:val="es-AR"/>
        </w:rPr>
        <w:t>MAYO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4D3F30B0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08F8B596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1CFA8C1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1DB5E5B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1545A6DF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7210D" w14:paraId="167B49A0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CF4A" w14:textId="3568F46D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1928" w14:textId="65B61E5A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MORI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F41D" w14:textId="37110CFA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Santa Clara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DB8C" w14:textId="77777777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004D2087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63A3CFF8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2F9A9D9E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0BDA6DD1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3BDD6F65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6914EA23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2B8795C8" w:rsidR="00BC5C99" w:rsidRDefault="00763C4B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BF603F">
        <w:t>8</w:t>
      </w:r>
      <w:r w:rsidR="00BB11DF">
        <w:t>/</w:t>
      </w:r>
      <w:r w:rsidR="00E7210D">
        <w:t>04</w:t>
      </w:r>
      <w:r w:rsidR="00BB11DF">
        <w:t>/20</w:t>
      </w:r>
      <w:r w:rsidR="004C2005">
        <w:t>2</w:t>
      </w:r>
      <w:r w:rsidR="00A7554B">
        <w:t>1</w:t>
      </w:r>
    </w:p>
    <w:p w14:paraId="6C550AE9" w14:textId="4451418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A7554B">
        <w:t>1</w:t>
      </w:r>
      <w:r w:rsidR="00BF603F">
        <w:t>0</w:t>
      </w:r>
      <w:r w:rsidR="00BB11DF">
        <w:t>/</w:t>
      </w:r>
      <w:r w:rsidR="00BF603F">
        <w:t>3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lastRenderedPageBreak/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2E13329B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BF603F">
        <w:rPr>
          <w:b/>
          <w:color w:val="FF0000"/>
        </w:rPr>
        <w:t>10.</w:t>
      </w:r>
      <w:r w:rsidR="00E7210D">
        <w:rPr>
          <w:b/>
          <w:color w:val="FF0000"/>
        </w:rPr>
        <w:t>652</w:t>
      </w:r>
      <w:r w:rsidR="00BF603F">
        <w:rPr>
          <w:b/>
          <w:color w:val="FF0000"/>
        </w:rPr>
        <w:t>.</w:t>
      </w:r>
      <w:r w:rsidR="00E7210D">
        <w:rPr>
          <w:b/>
          <w:color w:val="FF0000"/>
        </w:rPr>
        <w:t>75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E7210D">
        <w:rPr>
          <w:b/>
        </w:rPr>
        <w:t>4</w:t>
      </w:r>
      <w:r w:rsidR="004C2005">
        <w:rPr>
          <w:b/>
        </w:rPr>
        <w:t>/</w:t>
      </w:r>
      <w:r w:rsidR="00E7210D">
        <w:rPr>
          <w:b/>
        </w:rPr>
        <w:t>5</w:t>
      </w:r>
      <w:r>
        <w:rPr>
          <w:b/>
        </w:rPr>
        <w:t>/20</w:t>
      </w:r>
      <w:r w:rsidR="00612F29">
        <w:rPr>
          <w:b/>
        </w:rPr>
        <w:t>2</w:t>
      </w:r>
      <w:r w:rsidR="00BF603F">
        <w:rPr>
          <w:b/>
        </w:rPr>
        <w:t>1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468FDABF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BF603F">
        <w:rPr>
          <w:b/>
          <w:color w:val="FF0000"/>
          <w:sz w:val="20"/>
          <w:szCs w:val="20"/>
        </w:rPr>
        <w:t>4</w:t>
      </w:r>
      <w:r w:rsidR="00E7210D">
        <w:rPr>
          <w:b/>
          <w:color w:val="FF0000"/>
          <w:sz w:val="20"/>
          <w:szCs w:val="20"/>
        </w:rPr>
        <w:t>9.123</w:t>
      </w:r>
      <w:r w:rsidR="004C2005" w:rsidRPr="00D06A57">
        <w:rPr>
          <w:b/>
          <w:color w:val="FF0000"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Cables de red CAT6 ( 10 )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547A4480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Las ofertas de enlace</w:t>
      </w:r>
      <w:r w:rsidR="00BF603F">
        <w:t xml:space="preserve"> al IXP</w:t>
      </w:r>
      <w:r>
        <w:t xml:space="preserve"> de CLARO</w:t>
      </w:r>
      <w:r w:rsidR="00BF603F">
        <w:t xml:space="preserve"> </w:t>
      </w:r>
      <w:r w:rsidR="00E7210D">
        <w:t>siguen sin</w:t>
      </w:r>
      <w:r w:rsidR="00BF603F">
        <w:t xml:space="preserve"> est</w:t>
      </w:r>
      <w:r w:rsidR="00E7210D">
        <w:t>ar</w:t>
      </w:r>
      <w:r w:rsidR="00BF603F">
        <w:t xml:space="preserve"> disponibles, producto de la falta de inversiones.</w:t>
      </w:r>
      <w:r>
        <w:t xml:space="preserve"> </w:t>
      </w:r>
    </w:p>
    <w:p w14:paraId="3E4F4A25" w14:textId="3ED6075E" w:rsidR="00BF603F" w:rsidRPr="00E7210D" w:rsidRDefault="00D06A57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SILICA</w:t>
      </w:r>
      <w:r w:rsidR="00345750">
        <w:t xml:space="preserve">, </w:t>
      </w:r>
      <w:r w:rsidR="00BF603F">
        <w:t>ofert</w:t>
      </w:r>
      <w:r w:rsidR="00ED3F3C">
        <w:t>ó</w:t>
      </w:r>
      <w:r w:rsidR="00BF603F">
        <w:t xml:space="preserve"> 10 Gb FIJOS a U$S 1.95/Mb, resto expandible a 95 percentil.</w:t>
      </w:r>
    </w:p>
    <w:p w14:paraId="0B092851" w14:textId="0472BBAF" w:rsidR="00E7210D" w:rsidRPr="00E7210D" w:rsidRDefault="00E7210D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Durante el análisis de dicha oferta, se pide que el Gb de Sergio q</w:t>
      </w:r>
      <w:r w:rsidR="00ED3F3C">
        <w:t>ue</w:t>
      </w:r>
      <w:r>
        <w:t xml:space="preserve"> enlaza a CYW con BUE, sea sumado comercialmente a los Anchos de Banda de los miembros, para mejorar el prorrateo.</w:t>
      </w:r>
    </w:p>
    <w:p w14:paraId="154C759C" w14:textId="666D249E" w:rsidR="00E7210D" w:rsidRPr="00E7210D" w:rsidRDefault="00E7210D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Entretanto, llega correo donde SLK oferta mismo precio a doble ancho de banda.</w:t>
      </w:r>
    </w:p>
    <w:p w14:paraId="0422B58B" w14:textId="4FEFF474" w:rsidR="00E7210D" w:rsidRPr="00E7210D" w:rsidRDefault="00E7210D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De esta forma, queda todo en standby para analizar luego de revisar tal propuesta.</w:t>
      </w:r>
    </w:p>
    <w:p w14:paraId="596FF300" w14:textId="7666B2F4" w:rsidR="00BF603F" w:rsidRDefault="00BF603F" w:rsidP="00BF603F">
      <w:pPr>
        <w:rPr>
          <w:lang w:val="es-AR"/>
        </w:rPr>
      </w:pPr>
    </w:p>
    <w:p w14:paraId="5CEC2C62" w14:textId="77777777" w:rsidR="00E7210D" w:rsidRDefault="00E7210D" w:rsidP="00BF603F">
      <w:pPr>
        <w:rPr>
          <w:lang w:val="es-AR"/>
        </w:rPr>
      </w:pPr>
    </w:p>
    <w:p w14:paraId="05CD4D97" w14:textId="30263CD9" w:rsidR="00BF603F" w:rsidRDefault="00BF603F" w:rsidP="00BF603F">
      <w:pPr>
        <w:rPr>
          <w:lang w:val="es-AR"/>
        </w:rPr>
      </w:pPr>
    </w:p>
    <w:p w14:paraId="45F92401" w14:textId="77777777" w:rsidR="00BF603F" w:rsidRPr="00BF603F" w:rsidRDefault="00BF603F" w:rsidP="00BF603F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lastRenderedPageBreak/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404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6507"/>
        <w:gridCol w:w="500"/>
        <w:gridCol w:w="430"/>
        <w:gridCol w:w="820"/>
        <w:gridCol w:w="567"/>
        <w:gridCol w:w="440"/>
      </w:tblGrid>
      <w:tr w:rsidR="00ED3F3C" w:rsidRPr="00ED3F3C" w14:paraId="12B56D68" w14:textId="77777777" w:rsidTr="00ED3F3C">
        <w:trPr>
          <w:trHeight w:val="19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BA012F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5703DE4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A740AA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60C8E0C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15655DF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6CD35EE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03EC429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Boca Contrat.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19C2AAB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Max (Mbps)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5C1AFEF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ED3F3C" w:rsidRPr="00ED3F3C" w14:paraId="13E9F4C2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532F06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E3E173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F0D1A0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4AC6D36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5E6955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FB496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83C9DE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881C54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3030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7A67B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ED3F3C" w:rsidRPr="00ED3F3C" w14:paraId="1202C500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5F741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F495D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325B8B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92B38BD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A2C8DB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A45844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7EFF5E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BBA5B0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43759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ED3F3C" w:rsidRPr="00ED3F3C" w14:paraId="72342EAB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F4C4BB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D02A17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8F8820E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0A245CE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C5CA6D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9791FA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6C0478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985A5B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7325D5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D3F3C" w:rsidRPr="00ED3F3C" w14:paraId="44CF8045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6EF425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3D0025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DF72A3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E1C1D16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7948DF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9160BD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DD07D1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25C84C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1270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25D6A9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ED3F3C" w:rsidRPr="00ED3F3C" w14:paraId="3BE2A295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6778BE3E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E272EE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0405B9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05B43A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DFD3C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6CCA12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34E6A6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25484B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F758E5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ED3F3C" w:rsidRPr="00ED3F3C" w14:paraId="6F0A2E56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083F51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615E275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418AA2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443BCF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1B7637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36FC26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181615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B7F95A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89DF699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D3F3C" w:rsidRPr="00ED3F3C" w14:paraId="11BD1A97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4A0828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CBBE3B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F1C7EC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338B68A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BFBDF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E6E9C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CA20F6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035425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2920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3F341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ED3F3C" w:rsidRPr="00ED3F3C" w14:paraId="26305176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EB1CD5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261FF86E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38A4DE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BDA9A3C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C5BE66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CA3123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6FF0B0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56916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114634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D3F3C" w:rsidRPr="00ED3F3C" w14:paraId="6AF38B82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26B1F31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3C756F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15F9ED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C5C790A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29C488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09833D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A09D19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5BA6BE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BC9E21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ED3F3C" w:rsidRPr="00ED3F3C" w14:paraId="720CD066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C3BDD6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3FAAB1A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26F4F8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34BD147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EA870B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EF8700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BEF613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971413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8DEAFD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D3F3C" w:rsidRPr="00ED3F3C" w14:paraId="64D77F6A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0A3DE9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99EA19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5AAF9C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B3BFBEF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73D011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A5F1C7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DD467B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589B807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09C3CD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D3F3C" w:rsidRPr="00ED3F3C" w14:paraId="705F4954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A3FE7E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0AFDC4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5A1C64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A40D775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Cooperativa de Electricidad y Serv. Anexos de Dionisia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4965D6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78AE1B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602B98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194F7F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AF8A85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D3F3C" w:rsidRPr="00ED3F3C" w14:paraId="50BAED4A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28D040B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46E0DC7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3B7652C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4551F003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3716F8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1CFFF4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3814F6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2CF67D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39CEE1D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ED3F3C" w:rsidRPr="00ED3F3C" w14:paraId="343651FD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2E2E173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393D389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CB1387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5CF58B6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E8B1C2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9C3DC6E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9EC674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D42667C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762612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D3F3C" w:rsidRPr="00ED3F3C" w14:paraId="0610CB89" w14:textId="77777777" w:rsidTr="00ED3F3C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2F4269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B781904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964527F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8BD93C6" w14:textId="77777777" w:rsidR="00ED3F3C" w:rsidRPr="00ED3F3C" w:rsidRDefault="00ED3F3C" w:rsidP="00ED3F3C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BDAF143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9668B7A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E01B5FD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2AF8FB0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428389E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D3F3C" w:rsidRPr="00ED3F3C" w14:paraId="118F8D85" w14:textId="77777777" w:rsidTr="00ED3F3C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D5CFAD8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310138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AC9DA77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CCED874" w14:textId="77777777" w:rsidR="00ED3F3C" w:rsidRPr="00ED3F3C" w:rsidRDefault="00ED3F3C" w:rsidP="00ED3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652C716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0AC74E1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30CA612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74BBB3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F59C2B5" w14:textId="77777777" w:rsidR="00ED3F3C" w:rsidRPr="00ED3F3C" w:rsidRDefault="00ED3F3C" w:rsidP="00ED3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ED3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80</w:t>
            </w:r>
          </w:p>
        </w:tc>
      </w:tr>
    </w:tbl>
    <w:p w14:paraId="191A6C33" w14:textId="73CAAA61" w:rsidR="00894382" w:rsidRDefault="00894382" w:rsidP="00ED3F3C">
      <w:pPr>
        <w:spacing w:after="0" w:line="240" w:lineRule="auto"/>
        <w:ind w:left="-1134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552B2CFA" w:rsidR="001E33FA" w:rsidRDefault="001E33FA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UDS: debe facturas. </w:t>
      </w:r>
      <w:r w:rsidR="00E7210D">
        <w:t>Realizaron algunos pagos a cuenta.</w:t>
      </w:r>
      <w:r w:rsidR="00C44978">
        <w:t xml:space="preserve"> De no cancelar, la deuda se prorratea entre los miembros.</w:t>
      </w:r>
    </w:p>
    <w:p w14:paraId="631B5D56" w14:textId="42DBD34E" w:rsidR="00BF603F" w:rsidRDefault="00BF603F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CTS </w:t>
      </w:r>
      <w:r w:rsidR="002D52CB">
        <w:t>sigue</w:t>
      </w:r>
      <w:r>
        <w:t xml:space="preserve"> en STAND BY.</w:t>
      </w:r>
      <w:r w:rsidR="00E7210D">
        <w:t xml:space="preserve"> Espera ofertas de CLARO y de SLK.</w:t>
      </w:r>
    </w:p>
    <w:p w14:paraId="06463D51" w14:textId="08FEC4BA" w:rsidR="00E7210D" w:rsidRDefault="00E7210D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TLP espera de SLK la migración a 10 Gb.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r>
        <w:rPr>
          <w:b/>
          <w:lang w:val="es-AR"/>
        </w:rPr>
        <w:t>MDQ</w:t>
      </w:r>
      <w:r>
        <w:rPr>
          <w:b/>
        </w:rPr>
        <w:t xml:space="preserve"> :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566D86DE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345750">
        <w:rPr>
          <w:b/>
          <w:lang w:val="es-AR"/>
        </w:rPr>
        <w:t>0</w:t>
      </w:r>
      <w:r w:rsidR="00E7210D">
        <w:rPr>
          <w:b/>
          <w:lang w:val="es-AR"/>
        </w:rPr>
        <w:t>8</w:t>
      </w:r>
      <w:r w:rsidR="008671D4">
        <w:rPr>
          <w:b/>
          <w:lang w:val="es-AR"/>
        </w:rPr>
        <w:t>/</w:t>
      </w:r>
      <w:r w:rsidR="00E7210D">
        <w:rPr>
          <w:b/>
          <w:lang w:val="es-AR"/>
        </w:rPr>
        <w:t>6</w:t>
      </w:r>
      <w:r w:rsidR="008671D4">
        <w:rPr>
          <w:b/>
          <w:lang w:val="es-AR"/>
        </w:rPr>
        <w:t>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hs</w:t>
      </w:r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23EA" w14:textId="77777777" w:rsidR="00763C4B" w:rsidRDefault="00763C4B">
      <w:pPr>
        <w:spacing w:after="0" w:line="240" w:lineRule="auto"/>
      </w:pPr>
      <w:r>
        <w:separator/>
      </w:r>
    </w:p>
  </w:endnote>
  <w:endnote w:type="continuationSeparator" w:id="0">
    <w:p w14:paraId="5B5A9456" w14:textId="77777777" w:rsidR="00763C4B" w:rsidRDefault="0076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hs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r>
      <w:rPr>
        <w:sz w:val="16"/>
        <w:szCs w:val="16"/>
      </w:rPr>
      <w:t xml:space="preserve">Consultas :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EE6F" w14:textId="77777777" w:rsidR="00763C4B" w:rsidRDefault="00763C4B">
      <w:pPr>
        <w:spacing w:after="0" w:line="240" w:lineRule="auto"/>
      </w:pPr>
      <w:r>
        <w:separator/>
      </w:r>
    </w:p>
  </w:footnote>
  <w:footnote w:type="continuationSeparator" w:id="0">
    <w:p w14:paraId="0339C9D6" w14:textId="77777777" w:rsidR="00763C4B" w:rsidRDefault="0076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41FB5"/>
    <w:multiLevelType w:val="hybridMultilevel"/>
    <w:tmpl w:val="4F40D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D52CB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1589C"/>
    <w:rsid w:val="00730900"/>
    <w:rsid w:val="00743BAA"/>
    <w:rsid w:val="0074644D"/>
    <w:rsid w:val="00754098"/>
    <w:rsid w:val="00757298"/>
    <w:rsid w:val="007573C3"/>
    <w:rsid w:val="00761BFA"/>
    <w:rsid w:val="00763C4B"/>
    <w:rsid w:val="00776741"/>
    <w:rsid w:val="007834BD"/>
    <w:rsid w:val="007A77B6"/>
    <w:rsid w:val="007B01D4"/>
    <w:rsid w:val="007F3567"/>
    <w:rsid w:val="007F40C4"/>
    <w:rsid w:val="0081316A"/>
    <w:rsid w:val="008263B7"/>
    <w:rsid w:val="008371EF"/>
    <w:rsid w:val="00840F7C"/>
    <w:rsid w:val="008671D4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9D374D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BF603F"/>
    <w:rsid w:val="00C05279"/>
    <w:rsid w:val="00C27BD5"/>
    <w:rsid w:val="00C41558"/>
    <w:rsid w:val="00C4497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6FD3"/>
    <w:rsid w:val="00D93AAE"/>
    <w:rsid w:val="00DB7B07"/>
    <w:rsid w:val="00DE1C41"/>
    <w:rsid w:val="00DF4109"/>
    <w:rsid w:val="00E10345"/>
    <w:rsid w:val="00E208E0"/>
    <w:rsid w:val="00E322FE"/>
    <w:rsid w:val="00E44254"/>
    <w:rsid w:val="00E44588"/>
    <w:rsid w:val="00E457BE"/>
    <w:rsid w:val="00E7210D"/>
    <w:rsid w:val="00EB284B"/>
    <w:rsid w:val="00EB2A91"/>
    <w:rsid w:val="00EB6BBD"/>
    <w:rsid w:val="00ED02A6"/>
    <w:rsid w:val="00ED3F3C"/>
    <w:rsid w:val="00F14F40"/>
    <w:rsid w:val="00F44668"/>
    <w:rsid w:val="00F5317B"/>
    <w:rsid w:val="00F7458D"/>
    <w:rsid w:val="00F873B5"/>
    <w:rsid w:val="00FA7DEA"/>
    <w:rsid w:val="00FB477B"/>
    <w:rsid w:val="00FB6250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6</cp:revision>
  <dcterms:created xsi:type="dcterms:W3CDTF">2021-05-06T14:31:00Z</dcterms:created>
  <dcterms:modified xsi:type="dcterms:W3CDTF">2021-05-06T14:58:00Z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