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C8C57C" w14:textId="73851C0C" w:rsidR="00DF4109" w:rsidRPr="00C9614A" w:rsidRDefault="00DF4109" w:rsidP="00BA740C">
      <w:pPr>
        <w:rPr>
          <w:b/>
          <w:color w:val="002060"/>
          <w:sz w:val="20"/>
          <w:szCs w:val="20"/>
        </w:rPr>
      </w:pPr>
      <w:r w:rsidRPr="00C9614A">
        <w:rPr>
          <w:b/>
          <w:color w:val="002060"/>
          <w:sz w:val="20"/>
          <w:szCs w:val="20"/>
        </w:rPr>
        <w:t xml:space="preserve">ACTA </w:t>
      </w:r>
      <w:r w:rsidR="00E10345">
        <w:rPr>
          <w:b/>
          <w:color w:val="002060"/>
          <w:sz w:val="20"/>
          <w:szCs w:val="20"/>
        </w:rPr>
        <w:t>CONFECCIONADA</w:t>
      </w:r>
      <w:r w:rsidRPr="00C9614A">
        <w:rPr>
          <w:b/>
          <w:color w:val="002060"/>
          <w:sz w:val="20"/>
          <w:szCs w:val="20"/>
        </w:rPr>
        <w:t xml:space="preserve"> POR PARTE DEL COORDINADOR TÉCNICO DEL IXP CABASE TITULAR O ALTERNO (EN SU AUSENCIA):  </w:t>
      </w:r>
      <w:r w:rsidR="00BA6EAA">
        <w:rPr>
          <w:b/>
          <w:color w:val="002060"/>
          <w:sz w:val="20"/>
          <w:szCs w:val="20"/>
        </w:rPr>
        <w:t>Roberto Adrián Moyano</w:t>
      </w:r>
    </w:p>
    <w:p w14:paraId="104D28E0" w14:textId="77777777" w:rsidR="00C95DB6" w:rsidRPr="00C9614A" w:rsidRDefault="00C95DB6" w:rsidP="00BA740C">
      <w:pPr>
        <w:rPr>
          <w:sz w:val="20"/>
          <w:szCs w:val="20"/>
        </w:rPr>
      </w:pPr>
      <w:r w:rsidRPr="00C9614A">
        <w:rPr>
          <w:b/>
          <w:sz w:val="20"/>
          <w:szCs w:val="20"/>
        </w:rPr>
        <w:t>DATOS DEL NAP:</w:t>
      </w:r>
      <w:r w:rsidRPr="00C9614A">
        <w:rPr>
          <w:b/>
          <w:sz w:val="20"/>
          <w:szCs w:val="20"/>
        </w:rPr>
        <w:tab/>
      </w:r>
      <w:r w:rsidRPr="00C9614A">
        <w:rPr>
          <w:sz w:val="20"/>
          <w:szCs w:val="20"/>
        </w:rPr>
        <w:t xml:space="preserve">SUBCOMISIÓN ADMINISTRADORA DEL </w:t>
      </w:r>
      <w:r w:rsidR="004F317B" w:rsidRPr="00C9614A">
        <w:rPr>
          <w:sz w:val="20"/>
          <w:szCs w:val="20"/>
        </w:rPr>
        <w:t xml:space="preserve">IXP/ </w:t>
      </w:r>
      <w:r w:rsidRPr="00C9614A">
        <w:rPr>
          <w:sz w:val="20"/>
          <w:szCs w:val="20"/>
        </w:rPr>
        <w:t xml:space="preserve">NAP CABASE REGIONAL </w:t>
      </w:r>
      <w:r w:rsidR="00453E80">
        <w:rPr>
          <w:sz w:val="20"/>
          <w:szCs w:val="20"/>
        </w:rPr>
        <w:t>Mendoza</w:t>
      </w:r>
    </w:p>
    <w:p w14:paraId="7B25D28B" w14:textId="6FA1C184" w:rsidR="00C95DB6" w:rsidRPr="00C9614A" w:rsidRDefault="00C95DB6" w:rsidP="00556CF7">
      <w:pPr>
        <w:rPr>
          <w:sz w:val="20"/>
          <w:szCs w:val="20"/>
        </w:rPr>
      </w:pPr>
      <w:r w:rsidRPr="00C9614A">
        <w:rPr>
          <w:sz w:val="20"/>
          <w:szCs w:val="20"/>
        </w:rPr>
        <w:t xml:space="preserve"> </w:t>
      </w:r>
      <w:r w:rsidR="00DD00EC">
        <w:rPr>
          <w:sz w:val="20"/>
          <w:szCs w:val="20"/>
        </w:rPr>
        <w:tab/>
      </w:r>
      <w:r w:rsidR="00DD00EC">
        <w:rPr>
          <w:sz w:val="20"/>
          <w:szCs w:val="20"/>
        </w:rPr>
        <w:tab/>
      </w:r>
      <w:r w:rsidRPr="00C9614A">
        <w:rPr>
          <w:sz w:val="20"/>
          <w:szCs w:val="20"/>
        </w:rPr>
        <w:t xml:space="preserve">TRES LESTRAS QUE IDENTIFICAN AL </w:t>
      </w:r>
      <w:r w:rsidR="004F317B" w:rsidRPr="00C9614A">
        <w:rPr>
          <w:sz w:val="20"/>
          <w:szCs w:val="20"/>
        </w:rPr>
        <w:t>IXP/</w:t>
      </w:r>
      <w:r w:rsidRPr="00C9614A">
        <w:rPr>
          <w:sz w:val="20"/>
          <w:szCs w:val="20"/>
        </w:rPr>
        <w:t xml:space="preserve">NAP </w:t>
      </w:r>
      <w:r w:rsidR="00453E80">
        <w:rPr>
          <w:sz w:val="20"/>
          <w:szCs w:val="20"/>
        </w:rPr>
        <w:t>MZA</w:t>
      </w:r>
      <w:r w:rsidRPr="00C9614A">
        <w:rPr>
          <w:sz w:val="20"/>
          <w:szCs w:val="20"/>
        </w:rPr>
        <w:t xml:space="preserve"> </w:t>
      </w:r>
    </w:p>
    <w:p w14:paraId="750B0F09" w14:textId="1FEB3AB4" w:rsidR="00C95DB6" w:rsidRDefault="00C95DB6" w:rsidP="00556CF7">
      <w:pPr>
        <w:rPr>
          <w:sz w:val="20"/>
          <w:szCs w:val="20"/>
        </w:rPr>
      </w:pPr>
      <w:r w:rsidRPr="00C9614A">
        <w:rPr>
          <w:b/>
          <w:sz w:val="20"/>
          <w:szCs w:val="20"/>
        </w:rPr>
        <w:t>DATOS DE LA REUNIÓN:</w:t>
      </w:r>
      <w:r w:rsidR="00DD00EC">
        <w:rPr>
          <w:b/>
          <w:sz w:val="20"/>
          <w:szCs w:val="20"/>
        </w:rPr>
        <w:t xml:space="preserve">  </w:t>
      </w:r>
      <w:r w:rsidRPr="00C9614A">
        <w:rPr>
          <w:b/>
          <w:sz w:val="20"/>
          <w:szCs w:val="20"/>
        </w:rPr>
        <w:t xml:space="preserve"> </w:t>
      </w:r>
      <w:r w:rsidRPr="00C9614A">
        <w:rPr>
          <w:sz w:val="20"/>
          <w:szCs w:val="20"/>
        </w:rPr>
        <w:t>F</w:t>
      </w:r>
      <w:r w:rsidR="00DF4109" w:rsidRPr="00C9614A">
        <w:rPr>
          <w:sz w:val="20"/>
          <w:szCs w:val="20"/>
        </w:rPr>
        <w:t xml:space="preserve">ECHA :  DÍA </w:t>
      </w:r>
      <w:r w:rsidR="004A1558">
        <w:rPr>
          <w:sz w:val="20"/>
          <w:szCs w:val="20"/>
        </w:rPr>
        <w:t>27</w:t>
      </w:r>
      <w:r w:rsidR="00DF4109" w:rsidRPr="00C9614A">
        <w:rPr>
          <w:sz w:val="20"/>
          <w:szCs w:val="20"/>
        </w:rPr>
        <w:t xml:space="preserve"> MES </w:t>
      </w:r>
      <w:r w:rsidR="009F26C6">
        <w:rPr>
          <w:sz w:val="20"/>
          <w:szCs w:val="20"/>
        </w:rPr>
        <w:t>Ju</w:t>
      </w:r>
      <w:r w:rsidR="004A1558">
        <w:rPr>
          <w:sz w:val="20"/>
          <w:szCs w:val="20"/>
        </w:rPr>
        <w:t>lio</w:t>
      </w:r>
      <w:r w:rsidR="00806E76">
        <w:rPr>
          <w:sz w:val="20"/>
          <w:szCs w:val="20"/>
        </w:rPr>
        <w:t xml:space="preserve"> AÑO 20</w:t>
      </w:r>
      <w:r w:rsidR="00D00E21">
        <w:rPr>
          <w:sz w:val="20"/>
          <w:szCs w:val="20"/>
        </w:rPr>
        <w:t>20</w:t>
      </w:r>
      <w:r w:rsidRPr="00C9614A">
        <w:rPr>
          <w:sz w:val="20"/>
          <w:szCs w:val="20"/>
        </w:rPr>
        <w:t xml:space="preserve">   </w:t>
      </w:r>
    </w:p>
    <w:p w14:paraId="17EF2804" w14:textId="0CFC575A" w:rsidR="00553273" w:rsidRPr="00C9614A" w:rsidRDefault="00553273" w:rsidP="00DD00EC">
      <w:pPr>
        <w:ind w:left="1416" w:firstLine="708"/>
        <w:rPr>
          <w:sz w:val="20"/>
          <w:szCs w:val="20"/>
        </w:rPr>
      </w:pPr>
      <w:r w:rsidRPr="00BA740C">
        <w:rPr>
          <w:sz w:val="20"/>
          <w:szCs w:val="20"/>
        </w:rPr>
        <w:t>HORA DE COMIENZO:</w:t>
      </w:r>
      <w:r>
        <w:rPr>
          <w:sz w:val="20"/>
          <w:szCs w:val="20"/>
        </w:rPr>
        <w:t xml:space="preserve"> 16:00.H</w:t>
      </w:r>
      <w:r w:rsidRPr="00BA740C">
        <w:rPr>
          <w:sz w:val="20"/>
          <w:szCs w:val="20"/>
        </w:rPr>
        <w:t>S</w:t>
      </w:r>
      <w:r>
        <w:rPr>
          <w:sz w:val="20"/>
          <w:szCs w:val="20"/>
        </w:rPr>
        <w:t xml:space="preserve">   </w:t>
      </w:r>
      <w:r w:rsidRPr="00BA740C">
        <w:rPr>
          <w:sz w:val="20"/>
          <w:szCs w:val="20"/>
        </w:rPr>
        <w:t>HORA DE FINALIZACIÓN:</w:t>
      </w:r>
      <w:r>
        <w:rPr>
          <w:sz w:val="20"/>
          <w:szCs w:val="20"/>
        </w:rPr>
        <w:t xml:space="preserve"> 1</w:t>
      </w:r>
      <w:r w:rsidR="00304EC3">
        <w:rPr>
          <w:sz w:val="20"/>
          <w:szCs w:val="20"/>
        </w:rPr>
        <w:t>7</w:t>
      </w:r>
      <w:r>
        <w:rPr>
          <w:sz w:val="20"/>
          <w:szCs w:val="20"/>
        </w:rPr>
        <w:t>:</w:t>
      </w:r>
      <w:r w:rsidR="00304EC3">
        <w:rPr>
          <w:sz w:val="20"/>
          <w:szCs w:val="20"/>
        </w:rPr>
        <w:t>49</w:t>
      </w:r>
      <w:r w:rsidRPr="00BA740C">
        <w:rPr>
          <w:sz w:val="20"/>
          <w:szCs w:val="20"/>
        </w:rPr>
        <w:t>.HS</w:t>
      </w:r>
    </w:p>
    <w:p w14:paraId="444CC5E1" w14:textId="4E5881FF" w:rsidR="008371EF" w:rsidRPr="00E10345" w:rsidRDefault="008371EF" w:rsidP="00556CF7">
      <w:pPr>
        <w:rPr>
          <w:b/>
          <w:sz w:val="20"/>
          <w:szCs w:val="20"/>
        </w:rPr>
      </w:pPr>
      <w:r w:rsidRPr="00E10345">
        <w:rPr>
          <w:b/>
          <w:sz w:val="20"/>
          <w:szCs w:val="20"/>
        </w:rPr>
        <w:t>PRESENTES EN LA REUNIÓN</w:t>
      </w:r>
      <w:r w:rsidR="00553273">
        <w:rPr>
          <w:b/>
          <w:sz w:val="20"/>
          <w:szCs w:val="20"/>
        </w:rPr>
        <w:t xml:space="preserve"> VIRTUAL</w:t>
      </w:r>
      <w:r w:rsidRPr="00E10345">
        <w:rPr>
          <w:b/>
          <w:sz w:val="20"/>
          <w:szCs w:val="20"/>
        </w:rPr>
        <w:t>:</w:t>
      </w:r>
    </w:p>
    <w:tbl>
      <w:tblPr>
        <w:tblW w:w="80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7"/>
        <w:gridCol w:w="1465"/>
        <w:gridCol w:w="3723"/>
        <w:gridCol w:w="1675"/>
      </w:tblGrid>
      <w:tr w:rsidR="008371EF" w:rsidRPr="008371EF" w14:paraId="5555F4A0" w14:textId="77777777" w:rsidTr="00553273">
        <w:trPr>
          <w:trHeight w:val="300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01B15" w14:textId="77777777" w:rsidR="008371EF" w:rsidRPr="008371EF" w:rsidRDefault="008371EF" w:rsidP="008371E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 w:rsidRPr="008371EF">
              <w:rPr>
                <w:rFonts w:eastAsia="Times New Roman"/>
                <w:color w:val="000000"/>
                <w:lang w:eastAsia="es-ES"/>
              </w:rPr>
              <w:t>NOMBRE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BE65F" w14:textId="77777777" w:rsidR="008371EF" w:rsidRPr="008371EF" w:rsidRDefault="008371EF" w:rsidP="008371E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 w:rsidRPr="008371EF">
              <w:rPr>
                <w:rFonts w:eastAsia="Times New Roman"/>
                <w:color w:val="000000"/>
                <w:lang w:eastAsia="es-ES"/>
              </w:rPr>
              <w:t>APELLIDO</w:t>
            </w:r>
          </w:p>
        </w:tc>
        <w:tc>
          <w:tcPr>
            <w:tcW w:w="3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19A03" w14:textId="77777777" w:rsidR="008371EF" w:rsidRPr="008371EF" w:rsidRDefault="008371EF" w:rsidP="008371E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 w:rsidRPr="008371EF">
              <w:rPr>
                <w:rFonts w:eastAsia="Times New Roman"/>
                <w:color w:val="000000"/>
                <w:lang w:eastAsia="es-ES"/>
              </w:rPr>
              <w:t xml:space="preserve">RAZÓN SOCIAL A LA QUE REPRESENTA 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E3437" w14:textId="77777777" w:rsidR="008371EF" w:rsidRPr="008371EF" w:rsidRDefault="008371EF" w:rsidP="008371E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 w:rsidRPr="008371EF">
              <w:rPr>
                <w:rFonts w:eastAsia="Times New Roman"/>
                <w:color w:val="000000"/>
                <w:lang w:eastAsia="es-ES"/>
              </w:rPr>
              <w:t xml:space="preserve">CARGO </w:t>
            </w:r>
          </w:p>
        </w:tc>
      </w:tr>
      <w:tr w:rsidR="00F6189C" w:rsidRPr="008371EF" w14:paraId="6A156539" w14:textId="77777777" w:rsidTr="00553273">
        <w:trPr>
          <w:trHeight w:val="300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FDC4C" w14:textId="528B978A" w:rsidR="00F6189C" w:rsidRPr="008371EF" w:rsidRDefault="00F6189C" w:rsidP="00B2374D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Juan Carlos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31897" w14:textId="2EB328EC" w:rsidR="00F6189C" w:rsidRPr="008371EF" w:rsidRDefault="00F6189C" w:rsidP="00B2374D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proofErr w:type="spellStart"/>
            <w:r>
              <w:rPr>
                <w:rFonts w:eastAsia="Times New Roman"/>
                <w:color w:val="000000"/>
                <w:lang w:eastAsia="es-ES"/>
              </w:rPr>
              <w:t>Marquez</w:t>
            </w:r>
            <w:proofErr w:type="spellEnd"/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32F8C" w14:textId="1A1A3F7F" w:rsidR="00F6189C" w:rsidRPr="008371EF" w:rsidRDefault="00F6189C" w:rsidP="00B2374D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C</w:t>
            </w:r>
            <w:r w:rsidR="008C4FDD">
              <w:rPr>
                <w:rFonts w:eastAsia="Times New Roman"/>
                <w:color w:val="000000"/>
                <w:lang w:eastAsia="es-ES"/>
              </w:rPr>
              <w:t>ABASE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3EDC4" w14:textId="77777777" w:rsidR="00F6189C" w:rsidRPr="008371EF" w:rsidRDefault="00F6189C" w:rsidP="00B2374D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Organización</w:t>
            </w:r>
          </w:p>
        </w:tc>
      </w:tr>
      <w:tr w:rsidR="00BA6EAA" w:rsidRPr="008371EF" w14:paraId="3AD5BEC6" w14:textId="77777777" w:rsidTr="00553273">
        <w:trPr>
          <w:trHeight w:val="300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8EA5F1" w14:textId="43BEC6BA" w:rsidR="00BA6EAA" w:rsidRDefault="00BA6EAA" w:rsidP="00BA6EAA">
            <w:pPr>
              <w:spacing w:after="0" w:line="240" w:lineRule="auto"/>
              <w:ind w:left="708" w:hanging="708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Christian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81095B" w14:textId="6E14D876" w:rsidR="00BA6EAA" w:rsidRDefault="00BA6EAA" w:rsidP="00BA6EAA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Pazos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50DD1A" w14:textId="338AC093" w:rsidR="00BA6EAA" w:rsidRPr="008371EF" w:rsidRDefault="00BA6EAA" w:rsidP="00BA6EAA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NOC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3ED748" w14:textId="4FBF0D5D" w:rsidR="00BA6EAA" w:rsidRDefault="00BA6EAA" w:rsidP="00BA6EAA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BA6EAA" w:rsidRPr="008371EF" w14:paraId="55CD6809" w14:textId="77777777" w:rsidTr="00553273">
        <w:trPr>
          <w:trHeight w:val="300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D15CF" w14:textId="0FA9AF6A" w:rsidR="00BA6EAA" w:rsidRPr="008371EF" w:rsidRDefault="00BA6EAA" w:rsidP="00BA6EAA">
            <w:pPr>
              <w:spacing w:after="0" w:line="240" w:lineRule="auto"/>
              <w:ind w:left="708" w:hanging="708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 xml:space="preserve">Juan 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A5B2C" w14:textId="623E0524" w:rsidR="00BA6EAA" w:rsidRPr="008371EF" w:rsidRDefault="00BA6EAA" w:rsidP="00BA6EAA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proofErr w:type="spellStart"/>
            <w:r>
              <w:rPr>
                <w:rFonts w:eastAsia="Times New Roman"/>
                <w:color w:val="000000"/>
                <w:lang w:eastAsia="es-ES"/>
              </w:rPr>
              <w:t>Vitale</w:t>
            </w:r>
            <w:proofErr w:type="spellEnd"/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890EE" w14:textId="77777777" w:rsidR="00BA6EAA" w:rsidRPr="008371EF" w:rsidRDefault="00BA6EAA" w:rsidP="00BA6EAA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CF485" w14:textId="6DFC0176" w:rsidR="00BA6EAA" w:rsidRPr="008371EF" w:rsidRDefault="00BA6EAA" w:rsidP="00BA6EAA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Técnico</w:t>
            </w:r>
          </w:p>
        </w:tc>
      </w:tr>
      <w:tr w:rsidR="00BA6EAA" w:rsidRPr="008371EF" w14:paraId="1E3D5D87" w14:textId="77777777" w:rsidTr="00553273">
        <w:trPr>
          <w:trHeight w:val="300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D0F5C" w14:textId="77777777" w:rsidR="00BA6EAA" w:rsidRPr="008371EF" w:rsidRDefault="00BA6EAA" w:rsidP="00305318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Roberto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2F0CC" w14:textId="77777777" w:rsidR="00BA6EAA" w:rsidRPr="008371EF" w:rsidRDefault="00BA6EAA" w:rsidP="00305318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Moyano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C9AAD" w14:textId="1630C498" w:rsidR="00BA6EAA" w:rsidRPr="008371EF" w:rsidRDefault="00BA6EAA" w:rsidP="00305318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UTN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6AD26" w14:textId="284A9190" w:rsidR="00BA6EAA" w:rsidRPr="008371EF" w:rsidRDefault="00BA6EAA" w:rsidP="00305318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proofErr w:type="spellStart"/>
            <w:r>
              <w:rPr>
                <w:rFonts w:eastAsia="Times New Roman"/>
                <w:color w:val="000000"/>
                <w:lang w:eastAsia="es-ES"/>
              </w:rPr>
              <w:t>Téc</w:t>
            </w:r>
            <w:proofErr w:type="spellEnd"/>
            <w:r>
              <w:rPr>
                <w:rFonts w:eastAsia="Times New Roman"/>
                <w:color w:val="000000"/>
                <w:lang w:eastAsia="es-ES"/>
              </w:rPr>
              <w:t>. Alterno</w:t>
            </w:r>
          </w:p>
        </w:tc>
      </w:tr>
      <w:tr w:rsidR="00BA6EAA" w:rsidRPr="008371EF" w14:paraId="49807D85" w14:textId="77777777" w:rsidTr="00553273">
        <w:trPr>
          <w:trHeight w:val="300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0540ED" w14:textId="086592F4" w:rsidR="00BA6EAA" w:rsidRPr="008371EF" w:rsidRDefault="00BA6EAA" w:rsidP="00305318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Ricardo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989DDD" w14:textId="622CABEA" w:rsidR="00BA6EAA" w:rsidRPr="008371EF" w:rsidRDefault="00BA6EAA" w:rsidP="00305318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Gericke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D08FE" w14:textId="3A713F87" w:rsidR="00BA6EAA" w:rsidRPr="008371EF" w:rsidRDefault="00BA6EAA" w:rsidP="00305318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SILICA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ECCB9" w14:textId="347FE5E9" w:rsidR="00BA6EAA" w:rsidRPr="008371EF" w:rsidRDefault="00BA6EAA" w:rsidP="00305318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BA6EAA" w:rsidRPr="008371EF" w14:paraId="27283E5A" w14:textId="77777777" w:rsidTr="00DD00EC">
        <w:trPr>
          <w:trHeight w:val="549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4C2F1" w14:textId="450BDE14" w:rsidR="00BA6EAA" w:rsidRPr="00DD00EC" w:rsidRDefault="00BA6EAA" w:rsidP="00DD00EC">
            <w:r w:rsidRPr="00DD00EC">
              <w:t>Gerardo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78194" w14:textId="4478F56F" w:rsidR="00BA6EAA" w:rsidRPr="00DD00EC" w:rsidRDefault="00BA6EAA" w:rsidP="00DD00EC">
            <w:proofErr w:type="spellStart"/>
            <w:r w:rsidRPr="00DD00EC">
              <w:t>Gutierrez</w:t>
            </w:r>
            <w:proofErr w:type="spellEnd"/>
            <w:r w:rsidRPr="00DD00EC">
              <w:t xml:space="preserve"> del Castillo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3DBC4" w14:textId="77777777" w:rsidR="00305318" w:rsidRPr="00DD00EC" w:rsidRDefault="00305318" w:rsidP="00DD00EC">
            <w:proofErr w:type="spellStart"/>
            <w:r w:rsidRPr="00DD00EC">
              <w:t>KepWisp</w:t>
            </w:r>
            <w:proofErr w:type="spellEnd"/>
            <w:r w:rsidRPr="00DD00EC">
              <w:t xml:space="preserve"> SRL</w:t>
            </w:r>
          </w:p>
          <w:p w14:paraId="31F2BF11" w14:textId="77777777" w:rsidR="00BA6EAA" w:rsidRPr="00DD00EC" w:rsidRDefault="00BA6EAA" w:rsidP="00DD00EC"/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8C0C6" w14:textId="68EC61AE" w:rsidR="00BA6EAA" w:rsidRPr="008371EF" w:rsidRDefault="00BA6EAA" w:rsidP="00305318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BA6EAA" w:rsidRPr="008371EF" w14:paraId="0110BAA3" w14:textId="77777777" w:rsidTr="00DD00EC">
        <w:trPr>
          <w:trHeight w:val="220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17713" w14:textId="6640F3C6" w:rsidR="00BA6EAA" w:rsidRPr="00DD00EC" w:rsidRDefault="00BA6EAA" w:rsidP="00DD00EC">
            <w:r w:rsidRPr="00DD00EC">
              <w:t>Rodolfo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1D40A" w14:textId="0FF4E710" w:rsidR="00BA6EAA" w:rsidRPr="00DD00EC" w:rsidRDefault="00BA6EAA" w:rsidP="00DD00EC">
            <w:r w:rsidRPr="00DD00EC">
              <w:t>Bianchi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36FCB" w14:textId="77777777" w:rsidR="00305318" w:rsidRPr="00DD00EC" w:rsidRDefault="00305318" w:rsidP="00DD00EC">
            <w:r w:rsidRPr="00DD00EC">
              <w:t>Oficina Pyme S.A.</w:t>
            </w:r>
          </w:p>
          <w:p w14:paraId="33F0700E" w14:textId="77777777" w:rsidR="00BA6EAA" w:rsidRPr="00DD00EC" w:rsidRDefault="00BA6EAA" w:rsidP="00DD00EC"/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79CA2" w14:textId="792FEA7C" w:rsidR="00BA6EAA" w:rsidRPr="00DD00EC" w:rsidRDefault="00BA6EAA" w:rsidP="00DD00EC">
            <w:r w:rsidRPr="00DD00EC">
              <w:t>Coord. Alterno</w:t>
            </w:r>
          </w:p>
        </w:tc>
      </w:tr>
      <w:tr w:rsidR="00BA6EAA" w:rsidRPr="008371EF" w14:paraId="71999538" w14:textId="77777777" w:rsidTr="00DD00EC">
        <w:trPr>
          <w:trHeight w:val="256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24215" w14:textId="663C4CFB" w:rsidR="00BA6EAA" w:rsidRPr="00DD00EC" w:rsidRDefault="00BA6EAA" w:rsidP="00DD00EC">
            <w:r w:rsidRPr="00DD00EC">
              <w:t>Andr</w:t>
            </w:r>
            <w:r w:rsidR="00305318" w:rsidRPr="00DD00EC">
              <w:t>é</w:t>
            </w:r>
            <w:r w:rsidRPr="00DD00EC">
              <w:t>s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DF8B8" w14:textId="4F8D2B4F" w:rsidR="00BA6EAA" w:rsidRPr="00DD00EC" w:rsidRDefault="00BA6EAA" w:rsidP="00DD00EC">
            <w:r w:rsidRPr="00DD00EC">
              <w:t>Bianchi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789D9" w14:textId="77777777" w:rsidR="00305318" w:rsidRPr="00DD00EC" w:rsidRDefault="00305318" w:rsidP="00DD00EC">
            <w:r w:rsidRPr="00DD00EC">
              <w:t>Oficina Pyme S.A.</w:t>
            </w:r>
          </w:p>
          <w:p w14:paraId="50EB9A90" w14:textId="77777777" w:rsidR="00BA6EAA" w:rsidRPr="00DD00EC" w:rsidRDefault="00BA6EAA" w:rsidP="00DD00EC"/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5598E" w14:textId="3E439800" w:rsidR="00BA6EAA" w:rsidRPr="008371EF" w:rsidRDefault="00BA6EAA" w:rsidP="00305318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BA6EAA" w:rsidRPr="008371EF" w14:paraId="2216373B" w14:textId="77777777" w:rsidTr="00553273">
        <w:trPr>
          <w:trHeight w:val="300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DF805" w14:textId="3D301551" w:rsidR="00BA6EAA" w:rsidRPr="008371EF" w:rsidRDefault="00BA6EAA" w:rsidP="00305318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A</w:t>
            </w:r>
            <w:r w:rsidR="00FF607A">
              <w:rPr>
                <w:rFonts w:eastAsia="Times New Roman"/>
                <w:color w:val="000000"/>
                <w:lang w:eastAsia="es-ES"/>
              </w:rPr>
              <w:t>gustín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0C6EF" w14:textId="3E6849B9" w:rsidR="00BA6EAA" w:rsidRPr="008371EF" w:rsidRDefault="00FF607A" w:rsidP="00305318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Sánchez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CA70D" w14:textId="44BA7068" w:rsidR="00BA6EAA" w:rsidRPr="008371EF" w:rsidRDefault="00FF607A" w:rsidP="00305318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proofErr w:type="spellStart"/>
            <w:r>
              <w:rPr>
                <w:rFonts w:eastAsia="Times New Roman"/>
                <w:color w:val="000000"/>
                <w:lang w:eastAsia="es-ES"/>
              </w:rPr>
              <w:t>Tecnec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16AAD" w14:textId="422B02B4" w:rsidR="00BA6EAA" w:rsidRPr="008371EF" w:rsidRDefault="00BA6EAA" w:rsidP="00305318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BA6EAA" w:rsidRPr="008371EF" w14:paraId="60749E41" w14:textId="77777777" w:rsidTr="00553273">
        <w:trPr>
          <w:trHeight w:val="300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95560" w14:textId="37EFD1F1" w:rsidR="00BA6EAA" w:rsidRPr="008371EF" w:rsidRDefault="00BA6EAA" w:rsidP="00305318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Ramiro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D2D74" w14:textId="35BAD8C9" w:rsidR="00BA6EAA" w:rsidRPr="008371EF" w:rsidRDefault="00BA6EAA" w:rsidP="00305318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proofErr w:type="spellStart"/>
            <w:r>
              <w:rPr>
                <w:rFonts w:eastAsia="Times New Roman"/>
                <w:color w:val="000000"/>
                <w:lang w:eastAsia="es-ES"/>
              </w:rPr>
              <w:t>Anchelerguez</w:t>
            </w:r>
            <w:proofErr w:type="spellEnd"/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56BFF" w14:textId="5C315852" w:rsidR="00BA6EAA" w:rsidRPr="008371EF" w:rsidRDefault="00BA6EAA" w:rsidP="00305318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proofErr w:type="spellStart"/>
            <w:r w:rsidRPr="00BA6EAA">
              <w:t>Waycom</w:t>
            </w:r>
            <w:proofErr w:type="spellEnd"/>
            <w:r w:rsidRPr="00BA6EAA">
              <w:t xml:space="preserve"> S.A.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CD999" w14:textId="14AABBC5" w:rsidR="00BA6EAA" w:rsidRPr="008371EF" w:rsidRDefault="00BA6EAA" w:rsidP="00305318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FF607A" w:rsidRPr="008371EF" w14:paraId="6E27EC2A" w14:textId="77777777" w:rsidTr="00553273">
        <w:trPr>
          <w:trHeight w:val="300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3C9DA1" w14:textId="66E9C941" w:rsidR="00FF607A" w:rsidRDefault="00FF607A" w:rsidP="00305318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Nicolás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77EBA7" w14:textId="6DA08E61" w:rsidR="00FF607A" w:rsidRDefault="00FF607A" w:rsidP="00305318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Beorlegui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98280F" w14:textId="5A4F7236" w:rsidR="00FF607A" w:rsidRPr="00BA6EAA" w:rsidRDefault="00FF607A" w:rsidP="00305318">
            <w:pPr>
              <w:spacing w:after="0" w:line="240" w:lineRule="auto"/>
            </w:pPr>
            <w:proofErr w:type="spellStart"/>
            <w:r w:rsidRPr="00BA6EAA">
              <w:t>Waycom</w:t>
            </w:r>
            <w:proofErr w:type="spellEnd"/>
            <w:r w:rsidRPr="00BA6EAA">
              <w:t xml:space="preserve"> S.A.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57860" w14:textId="77777777" w:rsidR="00FF607A" w:rsidRPr="008371EF" w:rsidRDefault="00FF607A" w:rsidP="00305318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FF607A" w:rsidRPr="008371EF" w14:paraId="1663EC8B" w14:textId="77777777" w:rsidTr="00553273">
        <w:trPr>
          <w:trHeight w:val="300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17D21D" w14:textId="79476C71" w:rsidR="00FF607A" w:rsidRDefault="00FF607A" w:rsidP="00305318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Javier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E4AB5A" w14:textId="6456BD54" w:rsidR="00FF607A" w:rsidRDefault="00FF607A" w:rsidP="00305318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Orlandi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8E8F9B" w14:textId="108D9B18" w:rsidR="00FF607A" w:rsidRPr="00BA6EAA" w:rsidRDefault="00FF607A" w:rsidP="00305318">
            <w:pPr>
              <w:spacing w:after="0" w:line="240" w:lineRule="auto"/>
            </w:pPr>
            <w:proofErr w:type="spellStart"/>
            <w:r>
              <w:rPr>
                <w:rFonts w:eastAsia="Times New Roman"/>
                <w:color w:val="000000"/>
                <w:lang w:eastAsia="es-ES"/>
              </w:rPr>
              <w:t>Surnet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282D6F" w14:textId="77777777" w:rsidR="00FF607A" w:rsidRPr="008371EF" w:rsidRDefault="00FF607A" w:rsidP="00305318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BA6EAA" w:rsidRPr="008371EF" w14:paraId="0F7AF315" w14:textId="77777777" w:rsidTr="00553273">
        <w:trPr>
          <w:trHeight w:val="300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50AE6A" w14:textId="489AA362" w:rsidR="00BA6EAA" w:rsidRPr="008371EF" w:rsidRDefault="00FF607A" w:rsidP="00BA6EAA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Jorge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FD042" w14:textId="60B11DAD" w:rsidR="00BA6EAA" w:rsidRPr="008371EF" w:rsidRDefault="00FF607A" w:rsidP="00BA6EAA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Franco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52CD9" w14:textId="427AC242" w:rsidR="00BA6EAA" w:rsidRPr="008371EF" w:rsidRDefault="001C18EB" w:rsidP="00BA6EAA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 xml:space="preserve">Fibras </w:t>
            </w:r>
            <w:proofErr w:type="spellStart"/>
            <w:r>
              <w:rPr>
                <w:rFonts w:eastAsia="Times New Roman"/>
                <w:color w:val="000000"/>
                <w:lang w:eastAsia="es-ES"/>
              </w:rPr>
              <w:t>Opticas</w:t>
            </w:r>
            <w:proofErr w:type="spellEnd"/>
            <w:r>
              <w:rPr>
                <w:rFonts w:eastAsia="Times New Roman"/>
                <w:color w:val="000000"/>
                <w:lang w:eastAsia="es-ES"/>
              </w:rPr>
              <w:t xml:space="preserve"> del Oeste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65581" w14:textId="74F243D6" w:rsidR="00BA6EAA" w:rsidRPr="008371EF" w:rsidRDefault="00BA6EAA" w:rsidP="00BA6EAA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BA6EAA" w:rsidRPr="008371EF" w14:paraId="7C6541E4" w14:textId="77777777" w:rsidTr="00553273">
        <w:trPr>
          <w:trHeight w:val="300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DA2B5" w14:textId="5EA64FA6" w:rsidR="00BA6EAA" w:rsidRPr="008371EF" w:rsidRDefault="00C553EA" w:rsidP="00BA6EAA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José Luis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7F503" w14:textId="4F7758A3" w:rsidR="00BA6EAA" w:rsidRPr="008371EF" w:rsidRDefault="004A1558" w:rsidP="00BA6EAA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proofErr w:type="spellStart"/>
            <w:r>
              <w:rPr>
                <w:rFonts w:eastAsia="Times New Roman"/>
                <w:color w:val="000000"/>
                <w:lang w:eastAsia="es-ES"/>
              </w:rPr>
              <w:t>Vanella</w:t>
            </w:r>
            <w:proofErr w:type="spellEnd"/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F464A" w14:textId="4A0E096A" w:rsidR="00BA6EAA" w:rsidRPr="008371EF" w:rsidRDefault="004A1558" w:rsidP="00BA6EAA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proofErr w:type="spellStart"/>
            <w:r>
              <w:rPr>
                <w:rFonts w:eastAsia="Times New Roman"/>
                <w:color w:val="000000"/>
                <w:lang w:eastAsia="es-ES"/>
              </w:rPr>
              <w:t>Techtron</w:t>
            </w:r>
            <w:proofErr w:type="spellEnd"/>
            <w:r>
              <w:rPr>
                <w:rFonts w:eastAsia="Times New Roman"/>
                <w:color w:val="000000"/>
                <w:lang w:eastAsia="es-ES"/>
              </w:rPr>
              <w:t xml:space="preserve"> Argentina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84252" w14:textId="0D216FB1" w:rsidR="00BA6EAA" w:rsidRPr="008371EF" w:rsidRDefault="00BA6EAA" w:rsidP="00BA6EAA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BA6EAA" w:rsidRPr="008371EF" w14:paraId="63F80EAD" w14:textId="77777777" w:rsidTr="00553273">
        <w:trPr>
          <w:trHeight w:val="300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A3950" w14:textId="23834D96" w:rsidR="00BA6EAA" w:rsidRPr="008371EF" w:rsidRDefault="004A1558" w:rsidP="00BA6EAA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 xml:space="preserve">Jesús 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59AFF" w14:textId="565E8E52" w:rsidR="00BA6EAA" w:rsidRPr="008371EF" w:rsidRDefault="004A1558" w:rsidP="00BA6EAA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Morales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824A4" w14:textId="3F509A35" w:rsidR="00BA6EAA" w:rsidRPr="008371EF" w:rsidRDefault="00C553EA" w:rsidP="00BA6EAA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proofErr w:type="spellStart"/>
            <w:r>
              <w:rPr>
                <w:rFonts w:eastAsia="Times New Roman"/>
                <w:color w:val="000000"/>
                <w:lang w:eastAsia="es-ES"/>
              </w:rPr>
              <w:t>Techtron</w:t>
            </w:r>
            <w:proofErr w:type="spellEnd"/>
            <w:r>
              <w:rPr>
                <w:rFonts w:eastAsia="Times New Roman"/>
                <w:color w:val="000000"/>
                <w:lang w:eastAsia="es-ES"/>
              </w:rPr>
              <w:t xml:space="preserve"> Argentina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29919" w14:textId="56C69205" w:rsidR="00BA6EAA" w:rsidRPr="008371EF" w:rsidRDefault="00BA6EAA" w:rsidP="00BA6EAA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</w:tr>
    </w:tbl>
    <w:p w14:paraId="1A7C5AE3" w14:textId="4B6D2067" w:rsidR="00197391" w:rsidRDefault="00197391" w:rsidP="00370943">
      <w:pPr>
        <w:rPr>
          <w:sz w:val="16"/>
          <w:szCs w:val="16"/>
        </w:rPr>
      </w:pPr>
    </w:p>
    <w:p w14:paraId="73C50D31" w14:textId="77777777" w:rsidR="00370943" w:rsidRPr="00551B57" w:rsidRDefault="00370943" w:rsidP="00370943">
      <w:pPr>
        <w:rPr>
          <w:sz w:val="20"/>
          <w:szCs w:val="20"/>
        </w:rPr>
      </w:pPr>
      <w:r w:rsidRPr="00551B57">
        <w:rPr>
          <w:sz w:val="20"/>
          <w:szCs w:val="20"/>
        </w:rPr>
        <w:t>TEMARIO:</w:t>
      </w:r>
    </w:p>
    <w:p w14:paraId="09A04763" w14:textId="77777777" w:rsidR="00370943" w:rsidRPr="00551B57" w:rsidRDefault="00370943" w:rsidP="00370943">
      <w:pPr>
        <w:pStyle w:val="Prrafodelista"/>
        <w:numPr>
          <w:ilvl w:val="0"/>
          <w:numId w:val="5"/>
        </w:numPr>
        <w:rPr>
          <w:sz w:val="20"/>
          <w:szCs w:val="20"/>
        </w:rPr>
      </w:pPr>
      <w:r w:rsidRPr="00551B57">
        <w:rPr>
          <w:sz w:val="20"/>
          <w:szCs w:val="20"/>
        </w:rPr>
        <w:t xml:space="preserve">ADMINISTRACIÓN </w:t>
      </w:r>
    </w:p>
    <w:p w14:paraId="64DF5B42" w14:textId="6DA1B2CE" w:rsidR="00370943" w:rsidRPr="00551B57" w:rsidRDefault="008D1DA1" w:rsidP="00370943">
      <w:pPr>
        <w:pStyle w:val="Prrafodelista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PEDIDO DE BAJA DEL MIEMBRO ARLINK</w:t>
      </w:r>
    </w:p>
    <w:p w14:paraId="67BCD8F4" w14:textId="1E66B134" w:rsidR="00370943" w:rsidRDefault="000D2442" w:rsidP="00370943">
      <w:pPr>
        <w:pStyle w:val="Prrafodelista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DESIGNACIÓN NUEVO COORDINADOR</w:t>
      </w:r>
    </w:p>
    <w:p w14:paraId="3BA57A47" w14:textId="1D8F1B5B" w:rsidR="00F27287" w:rsidRPr="00304EC3" w:rsidRDefault="00510C5C" w:rsidP="00F27287">
      <w:pPr>
        <w:pStyle w:val="Prrafodelista"/>
        <w:numPr>
          <w:ilvl w:val="0"/>
          <w:numId w:val="5"/>
        </w:numPr>
        <w:rPr>
          <w:sz w:val="20"/>
          <w:szCs w:val="20"/>
        </w:rPr>
      </w:pPr>
      <w:r w:rsidRPr="00304EC3">
        <w:rPr>
          <w:sz w:val="20"/>
          <w:szCs w:val="20"/>
        </w:rPr>
        <w:t>SITUACIÓN IXP</w:t>
      </w:r>
      <w:r w:rsidR="00304EC3" w:rsidRPr="00304EC3">
        <w:rPr>
          <w:sz w:val="20"/>
          <w:szCs w:val="20"/>
        </w:rPr>
        <w:t xml:space="preserve"> S</w:t>
      </w:r>
      <w:r w:rsidR="00F27287" w:rsidRPr="00304EC3">
        <w:rPr>
          <w:sz w:val="20"/>
          <w:szCs w:val="20"/>
        </w:rPr>
        <w:t>an Luis</w:t>
      </w:r>
    </w:p>
    <w:p w14:paraId="09D0EB0C" w14:textId="261573B4" w:rsidR="00F27287" w:rsidRPr="00304EC3" w:rsidRDefault="00F27287" w:rsidP="00F27287">
      <w:pPr>
        <w:pStyle w:val="Prrafodelista"/>
        <w:numPr>
          <w:ilvl w:val="0"/>
          <w:numId w:val="5"/>
        </w:numPr>
        <w:rPr>
          <w:sz w:val="20"/>
          <w:szCs w:val="20"/>
        </w:rPr>
      </w:pPr>
      <w:r w:rsidRPr="00304EC3">
        <w:rPr>
          <w:sz w:val="20"/>
          <w:szCs w:val="20"/>
        </w:rPr>
        <w:t>S</w:t>
      </w:r>
      <w:r w:rsidR="00304EC3" w:rsidRPr="00304EC3">
        <w:rPr>
          <w:sz w:val="20"/>
          <w:szCs w:val="20"/>
        </w:rPr>
        <w:t>ITUACIÓN</w:t>
      </w:r>
      <w:r w:rsidRPr="00304EC3">
        <w:rPr>
          <w:sz w:val="20"/>
          <w:szCs w:val="20"/>
        </w:rPr>
        <w:t xml:space="preserve"> </w:t>
      </w:r>
      <w:proofErr w:type="spellStart"/>
      <w:r w:rsidRPr="00304EC3">
        <w:rPr>
          <w:sz w:val="20"/>
          <w:szCs w:val="20"/>
        </w:rPr>
        <w:t>Cloudflare</w:t>
      </w:r>
      <w:proofErr w:type="spellEnd"/>
    </w:p>
    <w:p w14:paraId="553273FC" w14:textId="2CE3A355" w:rsidR="00F27287" w:rsidRPr="00304EC3" w:rsidRDefault="00F27287" w:rsidP="00F27287">
      <w:pPr>
        <w:pStyle w:val="Prrafodelista"/>
        <w:numPr>
          <w:ilvl w:val="0"/>
          <w:numId w:val="5"/>
        </w:numPr>
        <w:spacing w:after="0" w:line="240" w:lineRule="auto"/>
        <w:rPr>
          <w:sz w:val="20"/>
          <w:szCs w:val="20"/>
        </w:rPr>
      </w:pPr>
      <w:r w:rsidRPr="00304EC3">
        <w:rPr>
          <w:sz w:val="20"/>
          <w:szCs w:val="20"/>
        </w:rPr>
        <w:lastRenderedPageBreak/>
        <w:t>R</w:t>
      </w:r>
      <w:r w:rsidR="00304EC3" w:rsidRPr="00304EC3">
        <w:rPr>
          <w:sz w:val="20"/>
          <w:szCs w:val="20"/>
        </w:rPr>
        <w:t>EUNIÓN DE TÉCNICOS</w:t>
      </w:r>
    </w:p>
    <w:p w14:paraId="6949B471" w14:textId="0BE26F22" w:rsidR="00F27287" w:rsidRPr="00304EC3" w:rsidRDefault="00F27287" w:rsidP="00F27287">
      <w:pPr>
        <w:pStyle w:val="Prrafodelista"/>
        <w:numPr>
          <w:ilvl w:val="0"/>
          <w:numId w:val="5"/>
        </w:numPr>
        <w:spacing w:after="0" w:line="240" w:lineRule="auto"/>
        <w:rPr>
          <w:sz w:val="20"/>
          <w:szCs w:val="20"/>
        </w:rPr>
      </w:pPr>
      <w:r w:rsidRPr="00304EC3">
        <w:rPr>
          <w:sz w:val="20"/>
          <w:szCs w:val="20"/>
        </w:rPr>
        <w:t>E</w:t>
      </w:r>
      <w:r w:rsidR="00304EC3" w:rsidRPr="00304EC3">
        <w:rPr>
          <w:sz w:val="20"/>
          <w:szCs w:val="20"/>
        </w:rPr>
        <w:t xml:space="preserve">STADO IMPLEMENTACION </w:t>
      </w:r>
      <w:proofErr w:type="spellStart"/>
      <w:r w:rsidRPr="00304EC3">
        <w:rPr>
          <w:sz w:val="20"/>
          <w:szCs w:val="20"/>
        </w:rPr>
        <w:t>Switch</w:t>
      </w:r>
      <w:proofErr w:type="spellEnd"/>
      <w:r w:rsidRPr="00304EC3">
        <w:rPr>
          <w:sz w:val="20"/>
          <w:szCs w:val="20"/>
        </w:rPr>
        <w:t xml:space="preserve"> Huawei</w:t>
      </w:r>
    </w:p>
    <w:p w14:paraId="20D77C49" w14:textId="3E5B6EA9" w:rsidR="00F27287" w:rsidRPr="00304EC3" w:rsidRDefault="00304EC3" w:rsidP="00F27287">
      <w:pPr>
        <w:pStyle w:val="Prrafodelista"/>
        <w:numPr>
          <w:ilvl w:val="0"/>
          <w:numId w:val="5"/>
        </w:numPr>
        <w:spacing w:after="0" w:line="240" w:lineRule="auto"/>
        <w:rPr>
          <w:sz w:val="20"/>
          <w:szCs w:val="20"/>
        </w:rPr>
      </w:pPr>
      <w:r w:rsidRPr="00304EC3">
        <w:rPr>
          <w:sz w:val="20"/>
          <w:szCs w:val="20"/>
        </w:rPr>
        <w:t>ACCESO ALTERNATIVO A GESTIÓN DE RED</w:t>
      </w:r>
    </w:p>
    <w:p w14:paraId="25ACAB3D" w14:textId="7D769FE0" w:rsidR="00F27287" w:rsidRDefault="00F27287" w:rsidP="00F27287">
      <w:pPr>
        <w:pStyle w:val="Prrafodelista"/>
        <w:numPr>
          <w:ilvl w:val="0"/>
          <w:numId w:val="5"/>
        </w:numPr>
        <w:spacing w:after="0" w:line="240" w:lineRule="auto"/>
        <w:rPr>
          <w:sz w:val="20"/>
          <w:szCs w:val="20"/>
        </w:rPr>
      </w:pPr>
      <w:r w:rsidRPr="00304EC3">
        <w:rPr>
          <w:sz w:val="20"/>
          <w:szCs w:val="20"/>
        </w:rPr>
        <w:t>S</w:t>
      </w:r>
      <w:r w:rsidR="00304EC3" w:rsidRPr="00304EC3">
        <w:rPr>
          <w:sz w:val="20"/>
          <w:szCs w:val="20"/>
        </w:rPr>
        <w:t>ISTEMA DE TICKET</w:t>
      </w:r>
      <w:r w:rsidRPr="00304EC3">
        <w:rPr>
          <w:sz w:val="20"/>
          <w:szCs w:val="20"/>
        </w:rPr>
        <w:t xml:space="preserve"> IXP</w:t>
      </w:r>
    </w:p>
    <w:p w14:paraId="4AE0521B" w14:textId="6B80F883" w:rsidR="00304EC3" w:rsidRPr="00304EC3" w:rsidRDefault="00304EC3" w:rsidP="00304EC3">
      <w:pPr>
        <w:pStyle w:val="Prrafodelista"/>
        <w:numPr>
          <w:ilvl w:val="0"/>
          <w:numId w:val="5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ABONO SERVICIO TÉCNICO</w:t>
      </w:r>
    </w:p>
    <w:p w14:paraId="1447E61B" w14:textId="77777777" w:rsidR="00370943" w:rsidRPr="00304EC3" w:rsidRDefault="00370943" w:rsidP="00370943">
      <w:pPr>
        <w:pStyle w:val="Prrafodelista"/>
        <w:numPr>
          <w:ilvl w:val="0"/>
          <w:numId w:val="5"/>
        </w:numPr>
        <w:rPr>
          <w:sz w:val="20"/>
          <w:szCs w:val="20"/>
        </w:rPr>
      </w:pPr>
      <w:r w:rsidRPr="00304EC3">
        <w:rPr>
          <w:sz w:val="20"/>
          <w:szCs w:val="20"/>
        </w:rPr>
        <w:t>FECHA DE LA PRÓXIMA REUNIÓN</w:t>
      </w:r>
    </w:p>
    <w:p w14:paraId="0B6371AE" w14:textId="72F9CA46" w:rsidR="00D60BA3" w:rsidRDefault="00D60BA3" w:rsidP="00DC22A5">
      <w:pPr>
        <w:spacing w:after="0" w:line="240" w:lineRule="auto"/>
        <w:ind w:left="360"/>
        <w:rPr>
          <w:sz w:val="20"/>
          <w:szCs w:val="20"/>
        </w:rPr>
      </w:pPr>
    </w:p>
    <w:p w14:paraId="73D1C661" w14:textId="157925DB" w:rsidR="00DC22A5" w:rsidRDefault="00DC22A5" w:rsidP="00DC22A5">
      <w:pPr>
        <w:pStyle w:val="Prrafodelista"/>
        <w:numPr>
          <w:ilvl w:val="0"/>
          <w:numId w:val="15"/>
        </w:numPr>
        <w:spacing w:after="0" w:line="240" w:lineRule="auto"/>
        <w:rPr>
          <w:b/>
          <w:bCs/>
        </w:rPr>
      </w:pPr>
      <w:r w:rsidRPr="00DC22A5">
        <w:rPr>
          <w:b/>
          <w:bCs/>
        </w:rPr>
        <w:t>Administración</w:t>
      </w:r>
    </w:p>
    <w:p w14:paraId="7B2F0548" w14:textId="7F2AB6BE" w:rsidR="00DC22A5" w:rsidRDefault="00DC22A5" w:rsidP="00DC22A5">
      <w:pPr>
        <w:spacing w:after="0" w:line="240" w:lineRule="auto"/>
        <w:ind w:left="360"/>
      </w:pPr>
      <w:r>
        <w:t>I</w:t>
      </w:r>
      <w:r w:rsidRPr="00DC22A5">
        <w:t>nforme financiero al 2</w:t>
      </w:r>
      <w:r w:rsidR="008D1DA1">
        <w:t>4</w:t>
      </w:r>
      <w:r w:rsidRPr="00DC22A5">
        <w:t>/</w:t>
      </w:r>
      <w:r w:rsidR="008D1DA1">
        <w:t>7</w:t>
      </w:r>
      <w:r w:rsidRPr="00DC22A5">
        <w:t>/2020</w:t>
      </w:r>
      <w:r>
        <w:t xml:space="preserve"> circulado por mail de Graciela Sanchez</w:t>
      </w:r>
    </w:p>
    <w:p w14:paraId="0D4844E6" w14:textId="7A837682" w:rsidR="00DC22A5" w:rsidRDefault="00DC22A5" w:rsidP="00DC22A5">
      <w:pPr>
        <w:spacing w:after="0" w:line="240" w:lineRule="auto"/>
        <w:ind w:left="360"/>
      </w:pPr>
      <w:r w:rsidRPr="00DC22A5">
        <w:tab/>
        <w:t xml:space="preserve">Saldo de Caja: $ </w:t>
      </w:r>
      <w:r w:rsidR="008D1DA1">
        <w:t>133</w:t>
      </w:r>
      <w:r w:rsidRPr="00DC22A5">
        <w:t>.</w:t>
      </w:r>
      <w:r w:rsidR="008D1DA1">
        <w:t>562</w:t>
      </w:r>
      <w:r w:rsidRPr="00DC22A5">
        <w:t>,</w:t>
      </w:r>
      <w:r w:rsidR="008D1DA1">
        <w:t>13</w:t>
      </w:r>
      <w:r w:rsidRPr="00DC22A5">
        <w:cr/>
      </w:r>
      <w:r w:rsidRPr="00DC22A5">
        <w:tab/>
        <w:t xml:space="preserve">Fondo de Reserva : $ </w:t>
      </w:r>
      <w:r w:rsidR="008D1DA1">
        <w:t>41</w:t>
      </w:r>
      <w:r w:rsidRPr="00DC22A5">
        <w:t>.</w:t>
      </w:r>
      <w:r w:rsidR="008D1DA1">
        <w:t>850,76</w:t>
      </w:r>
      <w:r w:rsidRPr="00DC22A5">
        <w:cr/>
      </w:r>
      <w:r w:rsidRPr="00DC22A5">
        <w:tab/>
        <w:t xml:space="preserve">Fondo de Reserva en </w:t>
      </w:r>
      <w:proofErr w:type="spellStart"/>
      <w:r w:rsidRPr="00DC22A5">
        <w:t>u$s</w:t>
      </w:r>
      <w:proofErr w:type="spellEnd"/>
      <w:r w:rsidRPr="00DC22A5">
        <w:t>: 0</w:t>
      </w:r>
    </w:p>
    <w:p w14:paraId="4C3581BA" w14:textId="5ED26F01" w:rsidR="002643E0" w:rsidRDefault="002643E0" w:rsidP="00DC22A5">
      <w:pPr>
        <w:spacing w:after="0" w:line="240" w:lineRule="auto"/>
        <w:ind w:left="360"/>
      </w:pPr>
      <w:r>
        <w:tab/>
        <w:t>Deuda</w:t>
      </w:r>
      <w:r w:rsidR="00F17AB2">
        <w:t xml:space="preserve"> a CABASE hasta </w:t>
      </w:r>
      <w:r w:rsidR="00470659">
        <w:t xml:space="preserve">la </w:t>
      </w:r>
      <w:r w:rsidR="00F17AB2">
        <w:t>fecha</w:t>
      </w:r>
      <w:r>
        <w:t>: $</w:t>
      </w:r>
      <w:r w:rsidR="000D2442">
        <w:t>231</w:t>
      </w:r>
      <w:r>
        <w:t>.</w:t>
      </w:r>
      <w:r w:rsidR="000D2442">
        <w:t>869</w:t>
      </w:r>
      <w:r>
        <w:t>,</w:t>
      </w:r>
      <w:r w:rsidR="000D2442">
        <w:t>88</w:t>
      </w:r>
    </w:p>
    <w:p w14:paraId="211DEF36" w14:textId="748DB5E7" w:rsidR="00DC22A5" w:rsidRDefault="00DC22A5" w:rsidP="00DC22A5">
      <w:pPr>
        <w:spacing w:after="0" w:line="240" w:lineRule="auto"/>
        <w:ind w:left="360"/>
      </w:pPr>
    </w:p>
    <w:p w14:paraId="7B885706" w14:textId="2644A99D" w:rsidR="00DC22A5" w:rsidRDefault="002643E0" w:rsidP="00DC22A5">
      <w:pPr>
        <w:spacing w:after="0" w:line="240" w:lineRule="auto"/>
        <w:ind w:left="360"/>
      </w:pPr>
      <w:r>
        <w:t>Miembros con 2 o más conceptos atrasados:</w:t>
      </w:r>
    </w:p>
    <w:p w14:paraId="687B93C0" w14:textId="6B986240" w:rsidR="002643E0" w:rsidRDefault="002643E0" w:rsidP="00DC22A5">
      <w:pPr>
        <w:spacing w:after="0" w:line="240" w:lineRule="auto"/>
        <w:ind w:left="360"/>
      </w:pPr>
      <w:r>
        <w:tab/>
        <w:t>Socio: SF031-00 HIDALGO MARIO GABRIEL</w:t>
      </w:r>
    </w:p>
    <w:p w14:paraId="4F43BA1B" w14:textId="3C4C10AF" w:rsidR="002643E0" w:rsidRDefault="002643E0" w:rsidP="00DC22A5">
      <w:pPr>
        <w:spacing w:after="0" w:line="240" w:lineRule="auto"/>
        <w:ind w:left="360"/>
      </w:pPr>
      <w:r>
        <w:tab/>
        <w:t>Socio: ME005-00 PRONETWORK COMUNICACIONES SA</w:t>
      </w:r>
    </w:p>
    <w:p w14:paraId="4208D774" w14:textId="683E5255" w:rsidR="002643E0" w:rsidRDefault="002643E0" w:rsidP="00DC22A5">
      <w:pPr>
        <w:spacing w:after="0" w:line="240" w:lineRule="auto"/>
        <w:ind w:left="360"/>
      </w:pPr>
      <w:r>
        <w:tab/>
      </w:r>
    </w:p>
    <w:p w14:paraId="77683A33" w14:textId="7BCE7B8C" w:rsidR="00DC22A5" w:rsidRDefault="002643E0" w:rsidP="00DC22A5">
      <w:pPr>
        <w:spacing w:after="0" w:line="240" w:lineRule="auto"/>
        <w:ind w:left="360"/>
      </w:pPr>
      <w:r>
        <w:t xml:space="preserve">Juan Carlos </w:t>
      </w:r>
      <w:proofErr w:type="spellStart"/>
      <w:r w:rsidR="00551B57">
        <w:t>Marquez</w:t>
      </w:r>
      <w:proofErr w:type="spellEnd"/>
      <w:r w:rsidR="00551B57">
        <w:t xml:space="preserve"> </w:t>
      </w:r>
      <w:r>
        <w:t xml:space="preserve">menciona que </w:t>
      </w:r>
      <w:r w:rsidR="008455ED">
        <w:t xml:space="preserve">la factura del nuevo </w:t>
      </w:r>
      <w:proofErr w:type="spellStart"/>
      <w:r w:rsidR="008455ED">
        <w:t>switch</w:t>
      </w:r>
      <w:proofErr w:type="spellEnd"/>
      <w:r w:rsidR="008455ED">
        <w:t xml:space="preserve"> fue de $407.709,24 ; los dólares se cotizaron a $70 y el pago fue el 8/7</w:t>
      </w:r>
    </w:p>
    <w:p w14:paraId="414DDC41" w14:textId="63078985" w:rsidR="002643E0" w:rsidRDefault="002643E0" w:rsidP="00DC22A5">
      <w:pPr>
        <w:spacing w:after="0" w:line="240" w:lineRule="auto"/>
        <w:ind w:left="360"/>
      </w:pPr>
    </w:p>
    <w:p w14:paraId="3333A057" w14:textId="41A32079" w:rsidR="002643E0" w:rsidRPr="002643E0" w:rsidRDefault="008D1DA1" w:rsidP="002643E0">
      <w:pPr>
        <w:pStyle w:val="Prrafodelista"/>
        <w:numPr>
          <w:ilvl w:val="0"/>
          <w:numId w:val="15"/>
        </w:numPr>
        <w:spacing w:after="0" w:line="240" w:lineRule="auto"/>
        <w:rPr>
          <w:b/>
          <w:bCs/>
        </w:rPr>
      </w:pPr>
      <w:r>
        <w:rPr>
          <w:b/>
          <w:bCs/>
        </w:rPr>
        <w:t xml:space="preserve">Pedido de baja del miembro </w:t>
      </w:r>
      <w:proofErr w:type="spellStart"/>
      <w:r>
        <w:rPr>
          <w:b/>
          <w:bCs/>
        </w:rPr>
        <w:t>Arlink</w:t>
      </w:r>
      <w:proofErr w:type="spellEnd"/>
    </w:p>
    <w:p w14:paraId="2A47AC34" w14:textId="117AE719" w:rsidR="002643E0" w:rsidRDefault="00200B6A" w:rsidP="002643E0">
      <w:pPr>
        <w:spacing w:after="0" w:line="240" w:lineRule="auto"/>
        <w:ind w:left="360"/>
      </w:pPr>
      <w:r>
        <w:t xml:space="preserve">Ricardo Gericke comenta la situación de </w:t>
      </w:r>
      <w:proofErr w:type="spellStart"/>
      <w:r>
        <w:t>Arlink</w:t>
      </w:r>
      <w:proofErr w:type="spellEnd"/>
      <w:r>
        <w:t xml:space="preserve"> y para evitar la pérdida del aporte inicial hecha por el miembro se deja en suspenso el pedido y empiezan tratativas con SILICA para obtener un beneficio por volcado de tráfico qué evite la salida.</w:t>
      </w:r>
    </w:p>
    <w:p w14:paraId="330058C3" w14:textId="62A538CC" w:rsidR="00200B6A" w:rsidRDefault="00200B6A" w:rsidP="002643E0">
      <w:pPr>
        <w:spacing w:after="0" w:line="240" w:lineRule="auto"/>
        <w:ind w:left="360"/>
      </w:pPr>
      <w:r>
        <w:t>A nivel general, con el aumento de tráfico del NAP podría haber mejoras en el valor de transporte para Setiembre u Octubre.</w:t>
      </w:r>
    </w:p>
    <w:p w14:paraId="70E50EF5" w14:textId="50A844A4" w:rsidR="002643E0" w:rsidRDefault="002643E0" w:rsidP="002643E0">
      <w:pPr>
        <w:spacing w:after="0" w:line="240" w:lineRule="auto"/>
        <w:ind w:left="360"/>
      </w:pPr>
    </w:p>
    <w:p w14:paraId="625E3293" w14:textId="5CBA2F9E" w:rsidR="00470659" w:rsidRDefault="000D2442" w:rsidP="00470659">
      <w:pPr>
        <w:pStyle w:val="Prrafodelista"/>
        <w:numPr>
          <w:ilvl w:val="0"/>
          <w:numId w:val="15"/>
        </w:numPr>
        <w:spacing w:after="0" w:line="240" w:lineRule="auto"/>
        <w:rPr>
          <w:b/>
          <w:bCs/>
        </w:rPr>
      </w:pPr>
      <w:r>
        <w:rPr>
          <w:b/>
          <w:bCs/>
        </w:rPr>
        <w:t xml:space="preserve">Designación Nuevo Coordinador </w:t>
      </w:r>
    </w:p>
    <w:p w14:paraId="392C5E4D" w14:textId="2A80034C" w:rsidR="000D2442" w:rsidRDefault="000D2442" w:rsidP="000D2442">
      <w:pPr>
        <w:ind w:left="284"/>
      </w:pPr>
      <w:r>
        <w:t xml:space="preserve">Ricardo Gericke postula para el cargo a Gerardo </w:t>
      </w:r>
      <w:proofErr w:type="spellStart"/>
      <w:r w:rsidRPr="00DD00EC">
        <w:t>Gutierrez</w:t>
      </w:r>
      <w:proofErr w:type="spellEnd"/>
      <w:r w:rsidRPr="00DD00EC">
        <w:t xml:space="preserve"> del Castillo</w:t>
      </w:r>
      <w:r>
        <w:t xml:space="preserve"> de la empresa </w:t>
      </w:r>
      <w:proofErr w:type="spellStart"/>
      <w:r w:rsidRPr="00DD00EC">
        <w:t>KepWisp</w:t>
      </w:r>
      <w:proofErr w:type="spellEnd"/>
      <w:r w:rsidRPr="00DD00EC">
        <w:t xml:space="preserve"> SRL</w:t>
      </w:r>
      <w:r>
        <w:t>, lo secunda Rodolfo Bianchi, no se presenta oposición a la designación y queda aprobado por unanimidad.</w:t>
      </w:r>
    </w:p>
    <w:p w14:paraId="029657FD" w14:textId="77777777" w:rsidR="00304EC3" w:rsidRPr="00304EC3" w:rsidRDefault="000D2442" w:rsidP="00304EC3">
      <w:pPr>
        <w:pStyle w:val="Prrafodelista"/>
        <w:numPr>
          <w:ilvl w:val="0"/>
          <w:numId w:val="15"/>
        </w:numPr>
        <w:ind w:left="360" w:firstLine="66"/>
      </w:pPr>
      <w:r w:rsidRPr="00304EC3">
        <w:rPr>
          <w:b/>
          <w:bCs/>
        </w:rPr>
        <w:t>Situación IXP San Luis</w:t>
      </w:r>
    </w:p>
    <w:p w14:paraId="084A81EC" w14:textId="5FC091EE" w:rsidR="00304EC3" w:rsidRDefault="000D2442" w:rsidP="00304EC3">
      <w:pPr>
        <w:pStyle w:val="Prrafodelista"/>
        <w:ind w:left="360"/>
      </w:pPr>
      <w:r>
        <w:t>Ricardo Gericke comenta</w:t>
      </w:r>
      <w:r w:rsidR="00080363">
        <w:t xml:space="preserve"> sobre el estado de avance de negociación con e</w:t>
      </w:r>
      <w:r>
        <w:t xml:space="preserve">l IXP San Luis </w:t>
      </w:r>
      <w:r w:rsidR="00080363">
        <w:t>para</w:t>
      </w:r>
      <w:r>
        <w:t xml:space="preserve"> conectarse al IXP Mendoza</w:t>
      </w:r>
      <w:r w:rsidR="0053426A">
        <w:t xml:space="preserve"> pero los costos de tráfico interprovincial no haría viable la opción. Las mejoras de precio en transporte que se esperan para Setiembre u Octubre podrían favorecer la situación al IXP San Luis.</w:t>
      </w:r>
    </w:p>
    <w:p w14:paraId="79AB51D1" w14:textId="77777777" w:rsidR="00304EC3" w:rsidRDefault="00304EC3">
      <w:pPr>
        <w:spacing w:after="0" w:line="240" w:lineRule="auto"/>
      </w:pPr>
      <w:r>
        <w:br w:type="page"/>
      </w:r>
    </w:p>
    <w:p w14:paraId="43823F4F" w14:textId="24F8663A" w:rsidR="0053426A" w:rsidRPr="0053426A" w:rsidRDefault="0053426A" w:rsidP="0053426A">
      <w:pPr>
        <w:pStyle w:val="Prrafodelista"/>
        <w:numPr>
          <w:ilvl w:val="0"/>
          <w:numId w:val="15"/>
        </w:numPr>
        <w:rPr>
          <w:b/>
          <w:bCs/>
        </w:rPr>
      </w:pPr>
      <w:r w:rsidRPr="0053426A">
        <w:rPr>
          <w:b/>
          <w:bCs/>
        </w:rPr>
        <w:lastRenderedPageBreak/>
        <w:t xml:space="preserve">Situación </w:t>
      </w:r>
      <w:proofErr w:type="spellStart"/>
      <w:r w:rsidRPr="0053426A">
        <w:rPr>
          <w:b/>
          <w:bCs/>
        </w:rPr>
        <w:t>Cloudflare</w:t>
      </w:r>
      <w:proofErr w:type="spellEnd"/>
    </w:p>
    <w:p w14:paraId="68768E0B" w14:textId="4340E367" w:rsidR="0053426A" w:rsidRDefault="0053426A" w:rsidP="0053426A">
      <w:pPr>
        <w:pStyle w:val="Prrafodelista"/>
        <w:ind w:left="284"/>
      </w:pPr>
      <w:r>
        <w:t xml:space="preserve">Ricardo Gericke comenta </w:t>
      </w:r>
      <w:r w:rsidR="005543C0">
        <w:t xml:space="preserve">que SILICA no ha recibido el pedido de </w:t>
      </w:r>
      <w:proofErr w:type="spellStart"/>
      <w:r w:rsidR="005543C0" w:rsidRPr="003C5CD5">
        <w:t>cross-connection</w:t>
      </w:r>
      <w:proofErr w:type="spellEnd"/>
      <w:r w:rsidR="005543C0">
        <w:t xml:space="preserve"> de </w:t>
      </w:r>
      <w:r>
        <w:t xml:space="preserve"> Century Link</w:t>
      </w:r>
      <w:r w:rsidR="005543C0">
        <w:t xml:space="preserve"> para</w:t>
      </w:r>
      <w:r>
        <w:t xml:space="preserve"> la cache de </w:t>
      </w:r>
      <w:proofErr w:type="spellStart"/>
      <w:r>
        <w:t>Cloudflare</w:t>
      </w:r>
      <w:proofErr w:type="spellEnd"/>
      <w:r w:rsidR="005543C0">
        <w:t>.</w:t>
      </w:r>
    </w:p>
    <w:p w14:paraId="5368B62D" w14:textId="24BD9124" w:rsidR="0053426A" w:rsidRPr="00DD00EC" w:rsidRDefault="005543C0" w:rsidP="0053426A">
      <w:pPr>
        <w:pStyle w:val="Prrafodelista"/>
        <w:ind w:left="284"/>
      </w:pPr>
      <w:r>
        <w:t xml:space="preserve">Juan </w:t>
      </w:r>
      <w:r w:rsidR="00B27010">
        <w:t xml:space="preserve">Carlos </w:t>
      </w:r>
      <w:proofErr w:type="spellStart"/>
      <w:r w:rsidR="00B27010">
        <w:t>Marquez</w:t>
      </w:r>
      <w:proofErr w:type="spellEnd"/>
      <w:r w:rsidR="00B27010">
        <w:t xml:space="preserve"> comenta que </w:t>
      </w:r>
      <w:proofErr w:type="spellStart"/>
      <w:r w:rsidR="00B27010">
        <w:t>Cloudflare</w:t>
      </w:r>
      <w:proofErr w:type="spellEnd"/>
      <w:r w:rsidR="00B27010">
        <w:t xml:space="preserve"> no ha respondido los últimos pedidos y está parada la implementación de los equipos de Mendoza y Rosario</w:t>
      </w:r>
    </w:p>
    <w:p w14:paraId="6DB57CD1" w14:textId="762A88C2" w:rsidR="00470659" w:rsidRDefault="00470659" w:rsidP="002643E0">
      <w:pPr>
        <w:spacing w:after="0" w:line="240" w:lineRule="auto"/>
        <w:ind w:left="360"/>
      </w:pPr>
    </w:p>
    <w:p w14:paraId="6B65EFF0" w14:textId="360FD8B5" w:rsidR="002643E0" w:rsidRPr="00470659" w:rsidRDefault="005543C0" w:rsidP="00470659">
      <w:pPr>
        <w:pStyle w:val="Prrafodelista"/>
        <w:numPr>
          <w:ilvl w:val="0"/>
          <w:numId w:val="15"/>
        </w:numPr>
        <w:spacing w:after="0" w:line="240" w:lineRule="auto"/>
        <w:rPr>
          <w:b/>
          <w:bCs/>
        </w:rPr>
      </w:pPr>
      <w:r>
        <w:rPr>
          <w:b/>
          <w:bCs/>
        </w:rPr>
        <w:t>Reunión de Técnicos</w:t>
      </w:r>
    </w:p>
    <w:p w14:paraId="6EAA4ECA" w14:textId="14E3DA93" w:rsidR="00080363" w:rsidRPr="004C1859" w:rsidRDefault="00080363" w:rsidP="00FC3DD5">
      <w:pPr>
        <w:ind w:left="284"/>
      </w:pPr>
      <w:r>
        <w:t xml:space="preserve">Juan </w:t>
      </w:r>
      <w:proofErr w:type="spellStart"/>
      <w:r>
        <w:t>Vitale</w:t>
      </w:r>
      <w:proofErr w:type="spellEnd"/>
      <w:r>
        <w:t xml:space="preserve"> comenta sobre el nuevo documento de Proyecto Técnico, uno de los cambios ya no tiene en cuenta las cache accesibles, a partir de ahora el miembro debe hacer uso del filtro </w:t>
      </w:r>
      <w:r w:rsidRPr="004C1859">
        <w:t xml:space="preserve">por comunidades de BGP en su </w:t>
      </w:r>
      <w:proofErr w:type="spellStart"/>
      <w:r w:rsidRPr="004C1859">
        <w:t>router</w:t>
      </w:r>
      <w:proofErr w:type="spellEnd"/>
      <w:r w:rsidRPr="004C1859">
        <w:t xml:space="preserve"> para </w:t>
      </w:r>
      <w:proofErr w:type="spellStart"/>
      <w:r w:rsidRPr="004C1859">
        <w:t>despublicarse</w:t>
      </w:r>
      <w:proofErr w:type="spellEnd"/>
      <w:r w:rsidRPr="004C1859">
        <w:t>.</w:t>
      </w:r>
    </w:p>
    <w:p w14:paraId="0444E7F0" w14:textId="42BE2ABC" w:rsidR="00080363" w:rsidRPr="004C1859" w:rsidRDefault="00080363" w:rsidP="00FC3DD5">
      <w:pPr>
        <w:ind w:left="284"/>
      </w:pPr>
      <w:r w:rsidRPr="004C1859">
        <w:t>Se solicitará a los miembros que actualicen los Proyectos, principalmente porque no se cuenta con el registro de algunos.</w:t>
      </w:r>
    </w:p>
    <w:p w14:paraId="13E47DB6" w14:textId="43F177F6" w:rsidR="004C1859" w:rsidRPr="004C1859" w:rsidRDefault="00080363" w:rsidP="00FC3DD5">
      <w:pPr>
        <w:ind w:left="284"/>
      </w:pPr>
      <w:r w:rsidRPr="004C1859">
        <w:t xml:space="preserve">Juan </w:t>
      </w:r>
      <w:proofErr w:type="spellStart"/>
      <w:r w:rsidRPr="004C1859">
        <w:t>Vitale</w:t>
      </w:r>
      <w:proofErr w:type="spellEnd"/>
      <w:r w:rsidRPr="004C1859">
        <w:t xml:space="preserve"> comenta el nuevo cálculo de puntos NAP</w:t>
      </w:r>
      <w:r w:rsidR="004C1859" w:rsidRPr="004C1859">
        <w:t xml:space="preserve"> y según se expresa en el </w:t>
      </w:r>
      <w:bookmarkStart w:id="0" w:name="_Hlk36053567"/>
      <w:r w:rsidR="004C1859" w:rsidRPr="004C1859">
        <w:t>ACTA DE LA REUNIÓN DE LA SUBCOMISIÓN GENERAL DE IXPS CABASE Y COMISION DE ISP del 15 de Julio:</w:t>
      </w:r>
    </w:p>
    <w:p w14:paraId="2194029E" w14:textId="74A0F282" w:rsidR="004C1859" w:rsidRPr="004C1859" w:rsidRDefault="004C1859" w:rsidP="004C1859">
      <w:pPr>
        <w:pStyle w:val="Prrafodelista"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/>
        <w:jc w:val="both"/>
        <w:rPr>
          <w:rFonts w:asciiTheme="minorHAnsi" w:hAnsiTheme="minorHAnsi"/>
          <w:sz w:val="20"/>
          <w:szCs w:val="20"/>
        </w:rPr>
      </w:pPr>
      <w:r w:rsidRPr="004C1859">
        <w:rPr>
          <w:rFonts w:eastAsia="Times New Roman"/>
          <w:b/>
          <w:bCs/>
          <w:lang w:val="es-AR"/>
        </w:rPr>
        <w:t>Equivalencias de Puntos NAP.</w:t>
      </w:r>
      <w:r>
        <w:rPr>
          <w:rFonts w:eastAsia="Times New Roman"/>
          <w:b/>
          <w:bCs/>
          <w:lang w:val="es-AR"/>
        </w:rPr>
        <w:t xml:space="preserve"> </w:t>
      </w:r>
      <w:r w:rsidRPr="004C1859">
        <w:rPr>
          <w:rFonts w:eastAsia="Times New Roman"/>
          <w:lang w:val="es-AR"/>
        </w:rPr>
        <w:t xml:space="preserve">Se plantea que debido a que ahora se paga por volumen de tráfico y no por boca, queda un salto importante entre 4 Gb y 10 Gb. Luego de un intercambio de ideas, se aprueba incorporar una escala intermedia de 6 Gb correspondiente a 20 Puntos </w:t>
      </w:r>
      <w:proofErr w:type="spellStart"/>
      <w:r w:rsidRPr="004C1859">
        <w:rPr>
          <w:rFonts w:eastAsia="Times New Roman"/>
          <w:lang w:val="es-AR"/>
        </w:rPr>
        <w:t>Naps</w:t>
      </w:r>
      <w:proofErr w:type="spellEnd"/>
      <w:r w:rsidRPr="004C1859">
        <w:rPr>
          <w:rFonts w:eastAsia="Times New Roman"/>
          <w:lang w:val="es-AR"/>
        </w:rPr>
        <w:t>.</w:t>
      </w:r>
    </w:p>
    <w:bookmarkEnd w:id="0"/>
    <w:p w14:paraId="3C2B975A" w14:textId="56F6A71D" w:rsidR="00080363" w:rsidRDefault="00080363" w:rsidP="003B4EDB">
      <w:pPr>
        <w:spacing w:after="0" w:line="240" w:lineRule="auto"/>
        <w:ind w:left="360"/>
      </w:pPr>
    </w:p>
    <w:p w14:paraId="4F75D9DA" w14:textId="6E9D42AC" w:rsidR="0059050A" w:rsidRDefault="0059050A" w:rsidP="003B4EDB">
      <w:pPr>
        <w:spacing w:after="0" w:line="240" w:lineRule="auto"/>
        <w:ind w:left="360"/>
      </w:pPr>
      <w:r>
        <w:t>Listado de empresas no asociadas al IXP-MZA</w:t>
      </w:r>
      <w:r w:rsidR="004C1859">
        <w:t xml:space="preserve"> en </w:t>
      </w:r>
      <w:proofErr w:type="spellStart"/>
      <w:r w:rsidR="004C1859">
        <w:t>PeeringDB</w:t>
      </w:r>
      <w:proofErr w:type="spellEnd"/>
    </w:p>
    <w:p w14:paraId="2213B0F4" w14:textId="77777777" w:rsidR="004C1859" w:rsidRDefault="004C1859" w:rsidP="003B4EDB">
      <w:pPr>
        <w:spacing w:after="0" w:line="240" w:lineRule="auto"/>
        <w:ind w:left="360"/>
      </w:pPr>
    </w:p>
    <w:tbl>
      <w:tblPr>
        <w:tblStyle w:val="Tablaconcuadrcula"/>
        <w:tblW w:w="8879" w:type="dxa"/>
        <w:tblLook w:val="04A0" w:firstRow="1" w:lastRow="0" w:firstColumn="1" w:lastColumn="0" w:noHBand="0" w:noVBand="1"/>
      </w:tblPr>
      <w:tblGrid>
        <w:gridCol w:w="3397"/>
        <w:gridCol w:w="5482"/>
      </w:tblGrid>
      <w:tr w:rsidR="0059050A" w:rsidRPr="0059050A" w14:paraId="5E72302B" w14:textId="77777777" w:rsidTr="0059050A">
        <w:trPr>
          <w:trHeight w:val="300"/>
        </w:trPr>
        <w:tc>
          <w:tcPr>
            <w:tcW w:w="3397" w:type="dxa"/>
            <w:noWrap/>
            <w:hideMark/>
          </w:tcPr>
          <w:p w14:paraId="6DFD0749" w14:textId="77777777" w:rsidR="0059050A" w:rsidRPr="0059050A" w:rsidRDefault="0059050A" w:rsidP="0059050A">
            <w:pPr>
              <w:spacing w:after="0" w:line="240" w:lineRule="auto"/>
              <w:rPr>
                <w:rFonts w:eastAsia="Times New Roman" w:cs="Calibri"/>
                <w:color w:val="0563C1"/>
                <w:sz w:val="18"/>
                <w:szCs w:val="18"/>
                <w:u w:val="single"/>
                <w:lang w:val="es-AR" w:eastAsia="es-AR"/>
              </w:rPr>
            </w:pPr>
            <w:hyperlink r:id="rId7" w:history="1">
              <w:r w:rsidRPr="0059050A">
                <w:rPr>
                  <w:rFonts w:eastAsia="Times New Roman" w:cs="Calibri"/>
                  <w:color w:val="0563C1"/>
                  <w:sz w:val="18"/>
                  <w:szCs w:val="18"/>
                  <w:u w:val="single"/>
                  <w:lang w:val="es-AR" w:eastAsia="es-AR"/>
                </w:rPr>
                <w:t>https://www.peeringdb.com/net/16138</w:t>
              </w:r>
            </w:hyperlink>
          </w:p>
        </w:tc>
        <w:tc>
          <w:tcPr>
            <w:tcW w:w="5482" w:type="dxa"/>
            <w:noWrap/>
            <w:hideMark/>
          </w:tcPr>
          <w:p w14:paraId="37554CDB" w14:textId="77777777" w:rsidR="0059050A" w:rsidRPr="0059050A" w:rsidRDefault="0059050A" w:rsidP="0059050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s-AR" w:eastAsia="es-AR"/>
              </w:rPr>
            </w:pPr>
            <w:r w:rsidRPr="0059050A"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s-AR" w:eastAsia="es-AR"/>
              </w:rPr>
              <w:t xml:space="preserve">ARLINK (ARK) </w:t>
            </w:r>
            <w:proofErr w:type="spellStart"/>
            <w:r w:rsidRPr="0059050A"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s-AR" w:eastAsia="es-AR"/>
              </w:rPr>
              <w:t>via</w:t>
            </w:r>
            <w:proofErr w:type="spellEnd"/>
            <w:r w:rsidRPr="0059050A"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s-AR" w:eastAsia="es-AR"/>
              </w:rPr>
              <w:t xml:space="preserve"> MZA-SWT-01 F0/5</w:t>
            </w:r>
          </w:p>
        </w:tc>
      </w:tr>
      <w:tr w:rsidR="0059050A" w:rsidRPr="0059050A" w14:paraId="7B15F16F" w14:textId="77777777" w:rsidTr="0059050A">
        <w:trPr>
          <w:trHeight w:val="300"/>
        </w:trPr>
        <w:tc>
          <w:tcPr>
            <w:tcW w:w="3397" w:type="dxa"/>
            <w:noWrap/>
            <w:hideMark/>
          </w:tcPr>
          <w:p w14:paraId="5DAECDD1" w14:textId="77777777" w:rsidR="0059050A" w:rsidRPr="0059050A" w:rsidRDefault="0059050A" w:rsidP="0059050A">
            <w:pPr>
              <w:spacing w:after="0" w:line="240" w:lineRule="auto"/>
              <w:rPr>
                <w:rFonts w:eastAsia="Times New Roman" w:cs="Calibri" w:hint="eastAsia"/>
                <w:color w:val="0563C1"/>
                <w:sz w:val="18"/>
                <w:szCs w:val="18"/>
                <w:u w:val="single"/>
                <w:lang w:val="es-AR" w:eastAsia="es-AR"/>
              </w:rPr>
            </w:pPr>
            <w:hyperlink r:id="rId8" w:history="1">
              <w:r w:rsidRPr="0059050A">
                <w:rPr>
                  <w:rFonts w:eastAsia="Times New Roman" w:cs="Calibri"/>
                  <w:color w:val="0563C1"/>
                  <w:sz w:val="18"/>
                  <w:szCs w:val="18"/>
                  <w:u w:val="single"/>
                  <w:lang w:val="es-AR" w:eastAsia="es-AR"/>
                </w:rPr>
                <w:t>https://www.peeringdb.com/net/12370</w:t>
              </w:r>
            </w:hyperlink>
          </w:p>
        </w:tc>
        <w:tc>
          <w:tcPr>
            <w:tcW w:w="5482" w:type="dxa"/>
            <w:noWrap/>
            <w:hideMark/>
          </w:tcPr>
          <w:p w14:paraId="5F55D695" w14:textId="77777777" w:rsidR="0059050A" w:rsidRPr="0059050A" w:rsidRDefault="0059050A" w:rsidP="0059050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s-AR" w:eastAsia="es-AR"/>
              </w:rPr>
            </w:pPr>
            <w:r w:rsidRPr="0059050A"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s-AR" w:eastAsia="es-AR"/>
              </w:rPr>
              <w:t xml:space="preserve">Horas </w:t>
            </w:r>
            <w:proofErr w:type="spellStart"/>
            <w:r w:rsidRPr="0059050A"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s-AR" w:eastAsia="es-AR"/>
              </w:rPr>
              <w:t>Lenio</w:t>
            </w:r>
            <w:proofErr w:type="spellEnd"/>
            <w:r w:rsidRPr="0059050A"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s-AR" w:eastAsia="es-AR"/>
              </w:rPr>
              <w:t xml:space="preserve"> Ariel (LAH) </w:t>
            </w:r>
            <w:proofErr w:type="spellStart"/>
            <w:r w:rsidRPr="0059050A"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s-AR" w:eastAsia="es-AR"/>
              </w:rPr>
              <w:t>via</w:t>
            </w:r>
            <w:proofErr w:type="spellEnd"/>
            <w:r w:rsidRPr="0059050A"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s-AR" w:eastAsia="es-AR"/>
              </w:rPr>
              <w:t xml:space="preserve"> MZA-SWT-01 F0/20</w:t>
            </w:r>
          </w:p>
        </w:tc>
      </w:tr>
      <w:tr w:rsidR="0059050A" w:rsidRPr="0059050A" w14:paraId="6CF6F995" w14:textId="77777777" w:rsidTr="0059050A">
        <w:trPr>
          <w:trHeight w:val="300"/>
        </w:trPr>
        <w:tc>
          <w:tcPr>
            <w:tcW w:w="3397" w:type="dxa"/>
            <w:noWrap/>
            <w:hideMark/>
          </w:tcPr>
          <w:p w14:paraId="13DC3154" w14:textId="77777777" w:rsidR="0059050A" w:rsidRPr="0059050A" w:rsidRDefault="0059050A" w:rsidP="0059050A">
            <w:pPr>
              <w:spacing w:after="0" w:line="240" w:lineRule="auto"/>
              <w:rPr>
                <w:rFonts w:eastAsia="Times New Roman" w:cs="Calibri" w:hint="eastAsia"/>
                <w:color w:val="0563C1"/>
                <w:sz w:val="18"/>
                <w:szCs w:val="18"/>
                <w:u w:val="single"/>
                <w:lang w:val="es-AR" w:eastAsia="es-AR"/>
              </w:rPr>
            </w:pPr>
            <w:hyperlink r:id="rId9" w:history="1">
              <w:r w:rsidRPr="0059050A">
                <w:rPr>
                  <w:rFonts w:eastAsia="Times New Roman" w:cs="Calibri"/>
                  <w:color w:val="0563C1"/>
                  <w:sz w:val="18"/>
                  <w:szCs w:val="18"/>
                  <w:u w:val="single"/>
                  <w:lang w:val="es-AR" w:eastAsia="es-AR"/>
                </w:rPr>
                <w:t>https://www.peeringdb.com/net/23642</w:t>
              </w:r>
            </w:hyperlink>
          </w:p>
        </w:tc>
        <w:tc>
          <w:tcPr>
            <w:tcW w:w="5482" w:type="dxa"/>
            <w:noWrap/>
            <w:hideMark/>
          </w:tcPr>
          <w:p w14:paraId="7C4E8FFE" w14:textId="77777777" w:rsidR="0059050A" w:rsidRPr="0059050A" w:rsidRDefault="0059050A" w:rsidP="0059050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s-AR" w:eastAsia="es-AR"/>
              </w:rPr>
            </w:pPr>
            <w:r w:rsidRPr="0059050A"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s-AR" w:eastAsia="es-AR"/>
              </w:rPr>
              <w:t xml:space="preserve">MZA: CREA Servicios </w:t>
            </w:r>
            <w:proofErr w:type="spellStart"/>
            <w:r w:rsidRPr="0059050A"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s-AR" w:eastAsia="es-AR"/>
              </w:rPr>
              <w:t>tecnologicos</w:t>
            </w:r>
            <w:proofErr w:type="spellEnd"/>
            <w:r w:rsidRPr="0059050A"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s-AR" w:eastAsia="es-AR"/>
              </w:rPr>
              <w:t xml:space="preserve"> SAPEM (SAP) [1Gb] </w:t>
            </w:r>
            <w:proofErr w:type="spellStart"/>
            <w:r w:rsidRPr="0059050A"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s-AR" w:eastAsia="es-AR"/>
              </w:rPr>
              <w:t>via</w:t>
            </w:r>
            <w:proofErr w:type="spellEnd"/>
            <w:r w:rsidRPr="0059050A"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s-AR" w:eastAsia="es-AR"/>
              </w:rPr>
              <w:t xml:space="preserve"> MZA-SWT-01 F0/19</w:t>
            </w:r>
          </w:p>
        </w:tc>
      </w:tr>
      <w:tr w:rsidR="0059050A" w:rsidRPr="0059050A" w14:paraId="30B66CDF" w14:textId="77777777" w:rsidTr="0059050A">
        <w:trPr>
          <w:trHeight w:val="300"/>
        </w:trPr>
        <w:tc>
          <w:tcPr>
            <w:tcW w:w="3397" w:type="dxa"/>
            <w:noWrap/>
            <w:hideMark/>
          </w:tcPr>
          <w:p w14:paraId="59D1C223" w14:textId="77777777" w:rsidR="0059050A" w:rsidRPr="0059050A" w:rsidRDefault="0059050A" w:rsidP="0059050A">
            <w:pPr>
              <w:spacing w:after="0" w:line="240" w:lineRule="auto"/>
              <w:rPr>
                <w:rFonts w:eastAsia="Times New Roman" w:cs="Calibri" w:hint="eastAsia"/>
                <w:color w:val="0563C1"/>
                <w:sz w:val="18"/>
                <w:szCs w:val="18"/>
                <w:u w:val="single"/>
                <w:lang w:val="es-AR" w:eastAsia="es-AR"/>
              </w:rPr>
            </w:pPr>
            <w:hyperlink r:id="rId10" w:history="1">
              <w:r w:rsidRPr="0059050A">
                <w:rPr>
                  <w:rFonts w:eastAsia="Times New Roman" w:cs="Calibri"/>
                  <w:color w:val="0563C1"/>
                  <w:sz w:val="18"/>
                  <w:szCs w:val="18"/>
                  <w:u w:val="single"/>
                  <w:lang w:val="es-AR" w:eastAsia="es-AR"/>
                </w:rPr>
                <w:t>https://www.peeringdb.com/net/16302</w:t>
              </w:r>
            </w:hyperlink>
          </w:p>
        </w:tc>
        <w:tc>
          <w:tcPr>
            <w:tcW w:w="5482" w:type="dxa"/>
            <w:noWrap/>
            <w:hideMark/>
          </w:tcPr>
          <w:p w14:paraId="1B47E8B0" w14:textId="77777777" w:rsidR="0059050A" w:rsidRPr="0059050A" w:rsidRDefault="0059050A" w:rsidP="0059050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s-AR" w:eastAsia="es-AR"/>
              </w:rPr>
            </w:pPr>
            <w:r w:rsidRPr="0059050A"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s-AR" w:eastAsia="es-AR"/>
              </w:rPr>
              <w:t xml:space="preserve">Recaudaciones </w:t>
            </w:r>
            <w:proofErr w:type="spellStart"/>
            <w:r w:rsidRPr="0059050A"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s-AR" w:eastAsia="es-AR"/>
              </w:rPr>
              <w:t>Electronicas</w:t>
            </w:r>
            <w:proofErr w:type="spellEnd"/>
            <w:r w:rsidRPr="0059050A"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s-AR" w:eastAsia="es-AR"/>
              </w:rPr>
              <w:t xml:space="preserve"> SA (REE) </w:t>
            </w:r>
            <w:proofErr w:type="spellStart"/>
            <w:r w:rsidRPr="0059050A"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s-AR" w:eastAsia="es-AR"/>
              </w:rPr>
              <w:t>via</w:t>
            </w:r>
            <w:proofErr w:type="spellEnd"/>
            <w:r w:rsidRPr="0059050A"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s-AR" w:eastAsia="es-AR"/>
              </w:rPr>
              <w:t xml:space="preserve"> MZA-SWT-01 F0/10</w:t>
            </w:r>
          </w:p>
        </w:tc>
      </w:tr>
      <w:tr w:rsidR="0059050A" w:rsidRPr="0059050A" w14:paraId="526F5356" w14:textId="77777777" w:rsidTr="0059050A">
        <w:trPr>
          <w:trHeight w:val="300"/>
        </w:trPr>
        <w:tc>
          <w:tcPr>
            <w:tcW w:w="3397" w:type="dxa"/>
            <w:noWrap/>
            <w:hideMark/>
          </w:tcPr>
          <w:p w14:paraId="617B850C" w14:textId="77777777" w:rsidR="0059050A" w:rsidRPr="0059050A" w:rsidRDefault="0059050A" w:rsidP="0059050A">
            <w:pPr>
              <w:spacing w:after="0" w:line="240" w:lineRule="auto"/>
              <w:rPr>
                <w:rFonts w:eastAsia="Times New Roman" w:cs="Calibri" w:hint="eastAsia"/>
                <w:color w:val="0563C1"/>
                <w:sz w:val="18"/>
                <w:szCs w:val="18"/>
                <w:u w:val="single"/>
                <w:lang w:val="es-AR" w:eastAsia="es-AR"/>
              </w:rPr>
            </w:pPr>
            <w:hyperlink r:id="rId11" w:history="1">
              <w:r w:rsidRPr="0059050A">
                <w:rPr>
                  <w:rFonts w:eastAsia="Times New Roman" w:cs="Calibri"/>
                  <w:color w:val="0563C1"/>
                  <w:sz w:val="18"/>
                  <w:szCs w:val="18"/>
                  <w:u w:val="single"/>
                  <w:lang w:val="es-AR" w:eastAsia="es-AR"/>
                </w:rPr>
                <w:t>https://www.peeringdb.com/net/16121</w:t>
              </w:r>
            </w:hyperlink>
          </w:p>
        </w:tc>
        <w:tc>
          <w:tcPr>
            <w:tcW w:w="5482" w:type="dxa"/>
            <w:noWrap/>
            <w:hideMark/>
          </w:tcPr>
          <w:p w14:paraId="5EA09B36" w14:textId="77777777" w:rsidR="0059050A" w:rsidRPr="0059050A" w:rsidRDefault="0059050A" w:rsidP="0059050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s-AR" w:eastAsia="es-AR"/>
              </w:rPr>
            </w:pPr>
            <w:r w:rsidRPr="0059050A"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s-AR" w:eastAsia="es-AR"/>
              </w:rPr>
              <w:t>Redes del Oeste (RDO) - MZA-SWT-01 Gi0/12</w:t>
            </w:r>
          </w:p>
        </w:tc>
      </w:tr>
      <w:tr w:rsidR="0059050A" w:rsidRPr="0059050A" w14:paraId="2AE069BF" w14:textId="77777777" w:rsidTr="0059050A">
        <w:trPr>
          <w:trHeight w:val="300"/>
        </w:trPr>
        <w:tc>
          <w:tcPr>
            <w:tcW w:w="3397" w:type="dxa"/>
            <w:noWrap/>
            <w:hideMark/>
          </w:tcPr>
          <w:p w14:paraId="13DCF997" w14:textId="77777777" w:rsidR="0059050A" w:rsidRPr="0059050A" w:rsidRDefault="0059050A" w:rsidP="0059050A">
            <w:pPr>
              <w:spacing w:after="0" w:line="240" w:lineRule="auto"/>
              <w:rPr>
                <w:rFonts w:eastAsia="Times New Roman" w:cs="Calibri" w:hint="eastAsia"/>
                <w:color w:val="0563C1"/>
                <w:sz w:val="18"/>
                <w:szCs w:val="18"/>
                <w:u w:val="single"/>
                <w:lang w:val="es-AR" w:eastAsia="es-AR"/>
              </w:rPr>
            </w:pPr>
            <w:hyperlink r:id="rId12" w:history="1">
              <w:r w:rsidRPr="0059050A">
                <w:rPr>
                  <w:rFonts w:eastAsia="Times New Roman" w:cs="Calibri"/>
                  <w:color w:val="0563C1"/>
                  <w:sz w:val="18"/>
                  <w:szCs w:val="18"/>
                  <w:u w:val="single"/>
                  <w:lang w:val="es-AR" w:eastAsia="es-AR"/>
                </w:rPr>
                <w:t>https://www.peeringdb.com/net/12185</w:t>
              </w:r>
            </w:hyperlink>
          </w:p>
        </w:tc>
        <w:tc>
          <w:tcPr>
            <w:tcW w:w="5482" w:type="dxa"/>
            <w:noWrap/>
            <w:hideMark/>
          </w:tcPr>
          <w:p w14:paraId="778B0234" w14:textId="77777777" w:rsidR="0059050A" w:rsidRPr="0059050A" w:rsidRDefault="0059050A" w:rsidP="0059050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s-AR" w:eastAsia="es-AR"/>
              </w:rPr>
            </w:pPr>
            <w:proofErr w:type="spellStart"/>
            <w:r w:rsidRPr="0059050A"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s-AR" w:eastAsia="es-AR"/>
              </w:rPr>
              <w:t>Techtron</w:t>
            </w:r>
            <w:proofErr w:type="spellEnd"/>
            <w:r w:rsidRPr="0059050A"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s-AR" w:eastAsia="es-AR"/>
              </w:rPr>
              <w:t xml:space="preserve"> Argentina S.A. (TCH) </w:t>
            </w:r>
            <w:proofErr w:type="spellStart"/>
            <w:r w:rsidRPr="0059050A"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s-AR" w:eastAsia="es-AR"/>
              </w:rPr>
              <w:t>via</w:t>
            </w:r>
            <w:proofErr w:type="spellEnd"/>
            <w:r w:rsidRPr="0059050A"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s-AR" w:eastAsia="es-AR"/>
              </w:rPr>
              <w:t xml:space="preserve"> MZA-SWT-01 F0/19</w:t>
            </w:r>
          </w:p>
        </w:tc>
      </w:tr>
      <w:tr w:rsidR="0059050A" w:rsidRPr="0059050A" w14:paraId="2F45E9E5" w14:textId="77777777" w:rsidTr="0059050A">
        <w:trPr>
          <w:trHeight w:val="300"/>
        </w:trPr>
        <w:tc>
          <w:tcPr>
            <w:tcW w:w="3397" w:type="dxa"/>
            <w:noWrap/>
            <w:hideMark/>
          </w:tcPr>
          <w:p w14:paraId="7E458ABE" w14:textId="77777777" w:rsidR="0059050A" w:rsidRPr="0059050A" w:rsidRDefault="0059050A" w:rsidP="0059050A">
            <w:pPr>
              <w:spacing w:after="0" w:line="240" w:lineRule="auto"/>
              <w:rPr>
                <w:rFonts w:eastAsia="Times New Roman" w:cs="Calibri" w:hint="eastAsia"/>
                <w:color w:val="0563C1"/>
                <w:sz w:val="18"/>
                <w:szCs w:val="18"/>
                <w:u w:val="single"/>
                <w:lang w:val="es-AR" w:eastAsia="es-AR"/>
              </w:rPr>
            </w:pPr>
            <w:hyperlink r:id="rId13" w:history="1">
              <w:r w:rsidRPr="0059050A">
                <w:rPr>
                  <w:rFonts w:eastAsia="Times New Roman" w:cs="Calibri"/>
                  <w:color w:val="0563C1"/>
                  <w:sz w:val="18"/>
                  <w:szCs w:val="18"/>
                  <w:u w:val="single"/>
                  <w:lang w:val="es-AR" w:eastAsia="es-AR"/>
                </w:rPr>
                <w:t>https://www.peeringdb.com/net/14034</w:t>
              </w:r>
            </w:hyperlink>
          </w:p>
        </w:tc>
        <w:tc>
          <w:tcPr>
            <w:tcW w:w="5482" w:type="dxa"/>
            <w:noWrap/>
            <w:hideMark/>
          </w:tcPr>
          <w:p w14:paraId="7978EDC0" w14:textId="77777777" w:rsidR="0059050A" w:rsidRPr="0059050A" w:rsidRDefault="0059050A" w:rsidP="0059050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s-AR" w:eastAsia="es-AR"/>
              </w:rPr>
            </w:pPr>
            <w:r w:rsidRPr="0059050A"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s-AR" w:eastAsia="es-AR"/>
              </w:rPr>
              <w:t xml:space="preserve">Varas Alejandra Paola SURNET (SRW) </w:t>
            </w:r>
            <w:proofErr w:type="spellStart"/>
            <w:r w:rsidRPr="0059050A"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s-AR" w:eastAsia="es-AR"/>
              </w:rPr>
              <w:t>via</w:t>
            </w:r>
            <w:proofErr w:type="spellEnd"/>
            <w:r w:rsidRPr="0059050A"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s-AR" w:eastAsia="es-AR"/>
              </w:rPr>
              <w:t xml:space="preserve"> MZA-SWT-01 F0/24</w:t>
            </w:r>
          </w:p>
        </w:tc>
      </w:tr>
      <w:tr w:rsidR="0059050A" w:rsidRPr="0059050A" w14:paraId="3F918C9B" w14:textId="77777777" w:rsidTr="0059050A">
        <w:trPr>
          <w:trHeight w:val="300"/>
        </w:trPr>
        <w:tc>
          <w:tcPr>
            <w:tcW w:w="3397" w:type="dxa"/>
            <w:noWrap/>
            <w:hideMark/>
          </w:tcPr>
          <w:p w14:paraId="282AB582" w14:textId="77777777" w:rsidR="0059050A" w:rsidRPr="0059050A" w:rsidRDefault="0059050A" w:rsidP="0059050A">
            <w:pPr>
              <w:spacing w:after="0" w:line="240" w:lineRule="auto"/>
              <w:rPr>
                <w:rFonts w:eastAsia="Times New Roman" w:cs="Calibri" w:hint="eastAsia"/>
                <w:color w:val="0563C1"/>
                <w:sz w:val="18"/>
                <w:szCs w:val="18"/>
                <w:u w:val="single"/>
                <w:lang w:val="es-AR" w:eastAsia="es-AR"/>
              </w:rPr>
            </w:pPr>
            <w:hyperlink r:id="rId14" w:history="1">
              <w:r w:rsidRPr="0059050A">
                <w:rPr>
                  <w:rFonts w:eastAsia="Times New Roman" w:cs="Calibri"/>
                  <w:color w:val="0563C1"/>
                  <w:sz w:val="18"/>
                  <w:szCs w:val="18"/>
                  <w:u w:val="single"/>
                  <w:lang w:val="es-AR" w:eastAsia="es-AR"/>
                </w:rPr>
                <w:t>https://www.peeringdb.com/net/18718</w:t>
              </w:r>
            </w:hyperlink>
          </w:p>
        </w:tc>
        <w:tc>
          <w:tcPr>
            <w:tcW w:w="5482" w:type="dxa"/>
            <w:noWrap/>
            <w:hideMark/>
          </w:tcPr>
          <w:p w14:paraId="589AA3FA" w14:textId="77777777" w:rsidR="0059050A" w:rsidRPr="0059050A" w:rsidRDefault="0059050A" w:rsidP="0059050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s-AR" w:eastAsia="es-AR"/>
              </w:rPr>
            </w:pPr>
            <w:proofErr w:type="spellStart"/>
            <w:r w:rsidRPr="0059050A"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s-AR" w:eastAsia="es-AR"/>
              </w:rPr>
              <w:t>Wan</w:t>
            </w:r>
            <w:proofErr w:type="spellEnd"/>
            <w:r w:rsidRPr="0059050A"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s-AR" w:eastAsia="es-AR"/>
              </w:rPr>
              <w:t xml:space="preserve"> </w:t>
            </w:r>
            <w:proofErr w:type="spellStart"/>
            <w:r w:rsidRPr="0059050A"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s-AR" w:eastAsia="es-AR"/>
              </w:rPr>
              <w:t>Developments</w:t>
            </w:r>
            <w:proofErr w:type="spellEnd"/>
            <w:r w:rsidRPr="0059050A"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s-AR" w:eastAsia="es-AR"/>
              </w:rPr>
              <w:t xml:space="preserve"> SAS (WAN) [1Gb] </w:t>
            </w:r>
            <w:proofErr w:type="spellStart"/>
            <w:r w:rsidRPr="0059050A"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s-AR" w:eastAsia="es-AR"/>
              </w:rPr>
              <w:t>via</w:t>
            </w:r>
            <w:proofErr w:type="spellEnd"/>
            <w:r w:rsidRPr="0059050A"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s-AR" w:eastAsia="es-AR"/>
              </w:rPr>
              <w:t xml:space="preserve"> MZA-SWT-01 F0/39</w:t>
            </w:r>
          </w:p>
        </w:tc>
      </w:tr>
    </w:tbl>
    <w:p w14:paraId="55A881E9" w14:textId="3C8CB078" w:rsidR="0059050A" w:rsidRDefault="0059050A" w:rsidP="003B4EDB">
      <w:pPr>
        <w:spacing w:after="0" w:line="240" w:lineRule="auto"/>
        <w:ind w:left="360"/>
      </w:pPr>
    </w:p>
    <w:p w14:paraId="7C5AC9DA" w14:textId="5332E897" w:rsidR="0059050A" w:rsidRPr="001062EB" w:rsidRDefault="004C1859" w:rsidP="004C1859">
      <w:pPr>
        <w:pStyle w:val="Prrafodelista"/>
        <w:numPr>
          <w:ilvl w:val="0"/>
          <w:numId w:val="15"/>
        </w:numPr>
        <w:spacing w:after="0" w:line="240" w:lineRule="auto"/>
        <w:rPr>
          <w:b/>
          <w:bCs/>
        </w:rPr>
      </w:pPr>
      <w:r w:rsidRPr="001062EB">
        <w:rPr>
          <w:b/>
          <w:bCs/>
        </w:rPr>
        <w:t xml:space="preserve">Estado implementación </w:t>
      </w:r>
      <w:proofErr w:type="spellStart"/>
      <w:r w:rsidRPr="001062EB">
        <w:rPr>
          <w:b/>
          <w:bCs/>
        </w:rPr>
        <w:t>Sw</w:t>
      </w:r>
      <w:r w:rsidR="001062EB" w:rsidRPr="001062EB">
        <w:rPr>
          <w:b/>
          <w:bCs/>
        </w:rPr>
        <w:t>i</w:t>
      </w:r>
      <w:r w:rsidRPr="001062EB">
        <w:rPr>
          <w:b/>
          <w:bCs/>
        </w:rPr>
        <w:t>tch</w:t>
      </w:r>
      <w:proofErr w:type="spellEnd"/>
      <w:r w:rsidRPr="001062EB">
        <w:rPr>
          <w:b/>
          <w:bCs/>
        </w:rPr>
        <w:t xml:space="preserve"> Huawei</w:t>
      </w:r>
    </w:p>
    <w:p w14:paraId="231A560D" w14:textId="0315C011" w:rsidR="004C1859" w:rsidRDefault="001062EB" w:rsidP="00FC3DD5">
      <w:pPr>
        <w:pStyle w:val="Prrafodelista"/>
        <w:spacing w:after="0" w:line="240" w:lineRule="auto"/>
        <w:ind w:left="284"/>
      </w:pPr>
      <w:r>
        <w:t xml:space="preserve">Juan </w:t>
      </w:r>
      <w:proofErr w:type="spellStart"/>
      <w:r>
        <w:t>Vitale</w:t>
      </w:r>
      <w:proofErr w:type="spellEnd"/>
      <w:r>
        <w:t xml:space="preserve"> comenta que ya está instalado el equipo y conectado al Force10, se le ha pedido a SILICA una boca de 40Gbps; pero no hay </w:t>
      </w:r>
      <w:r w:rsidR="00FC3DD5">
        <w:t>módulos</w:t>
      </w:r>
      <w:r>
        <w:t xml:space="preserve"> de 40Gbps ni en SILICA ni es CABASE y hay que comprar.</w:t>
      </w:r>
    </w:p>
    <w:p w14:paraId="0C65875D" w14:textId="08AF468B" w:rsidR="001062EB" w:rsidRDefault="001062EB" w:rsidP="00FC3DD5">
      <w:pPr>
        <w:pStyle w:val="Prrafodelista"/>
        <w:spacing w:after="0" w:line="240" w:lineRule="auto"/>
        <w:ind w:left="284"/>
      </w:pPr>
      <w:r>
        <w:lastRenderedPageBreak/>
        <w:t>Se debe pedir cotización de 2 módulos de 40Gbps y conocer la posibilidad de implementación por SILICA, o se deberá mantener el esquema actual de 4 x 10Gbps.</w:t>
      </w:r>
    </w:p>
    <w:p w14:paraId="49445288" w14:textId="77777777" w:rsidR="004C1859" w:rsidRDefault="004C1859" w:rsidP="004C1859">
      <w:pPr>
        <w:pStyle w:val="Prrafodelista"/>
        <w:spacing w:after="0" w:line="240" w:lineRule="auto"/>
      </w:pPr>
    </w:p>
    <w:p w14:paraId="4434777F" w14:textId="0EF7BAC5" w:rsidR="003B4EDB" w:rsidRPr="001062EB" w:rsidRDefault="00FC3DD5" w:rsidP="001062EB">
      <w:pPr>
        <w:pStyle w:val="Prrafodelista"/>
        <w:numPr>
          <w:ilvl w:val="0"/>
          <w:numId w:val="15"/>
        </w:numPr>
        <w:spacing w:after="0" w:line="240" w:lineRule="auto"/>
        <w:rPr>
          <w:b/>
          <w:bCs/>
        </w:rPr>
      </w:pPr>
      <w:r>
        <w:rPr>
          <w:b/>
          <w:bCs/>
        </w:rPr>
        <w:t>Acceso alternativo de Gestión de Red</w:t>
      </w:r>
    </w:p>
    <w:p w14:paraId="68D74672" w14:textId="7FB5D9A7" w:rsidR="009D48AD" w:rsidRDefault="003B4EDB" w:rsidP="00FC3DD5">
      <w:pPr>
        <w:pStyle w:val="Prrafodelista"/>
        <w:spacing w:after="0" w:line="240" w:lineRule="auto"/>
        <w:ind w:left="284"/>
      </w:pPr>
      <w:r>
        <w:t xml:space="preserve">Juan </w:t>
      </w:r>
      <w:proofErr w:type="spellStart"/>
      <w:r w:rsidR="00FC3DD5">
        <w:t>Vitale</w:t>
      </w:r>
      <w:proofErr w:type="spellEnd"/>
      <w:r w:rsidR="00FC3DD5">
        <w:t xml:space="preserve"> comenta de una solución de acceso donde se requiere la compra de un equipo </w:t>
      </w:r>
      <w:proofErr w:type="spellStart"/>
      <w:r w:rsidR="00FC3DD5">
        <w:t>Mikrotik</w:t>
      </w:r>
      <w:proofErr w:type="spellEnd"/>
      <w:r w:rsidR="00FC3DD5">
        <w:t xml:space="preserve"> 2011 y contratar un proveedor de Internet no vinculado al IXP; SILICA debe establecer las condiciones de acceso al </w:t>
      </w:r>
      <w:proofErr w:type="spellStart"/>
      <w:r w:rsidR="00FC3DD5">
        <w:t>Shelter</w:t>
      </w:r>
      <w:proofErr w:type="spellEnd"/>
      <w:r w:rsidR="00FC3DD5">
        <w:t>.</w:t>
      </w:r>
    </w:p>
    <w:p w14:paraId="105D36D1" w14:textId="1C692D20" w:rsidR="009F6828" w:rsidRDefault="00866AB6" w:rsidP="00866AB6">
      <w:pPr>
        <w:spacing w:after="0" w:line="240" w:lineRule="auto"/>
        <w:ind w:left="284"/>
      </w:pPr>
      <w:r>
        <w:t>Agustín Sanchez sugiere el modelo 4011 con mejores prestaciones, también que el equipo disponga de puerto USB</w:t>
      </w:r>
      <w:r w:rsidR="005F7231">
        <w:t xml:space="preserve"> para un modem 3G</w:t>
      </w:r>
    </w:p>
    <w:p w14:paraId="09F4E597" w14:textId="7BFB77B1" w:rsidR="005F7231" w:rsidRDefault="005F7231" w:rsidP="00866AB6">
      <w:pPr>
        <w:spacing w:after="0" w:line="240" w:lineRule="auto"/>
        <w:ind w:left="284"/>
      </w:pPr>
      <w:r>
        <w:t>Andrés Bianchi sugiere el modelo 760</w:t>
      </w:r>
    </w:p>
    <w:p w14:paraId="792BB7E9" w14:textId="0AEEA3CF" w:rsidR="00B26500" w:rsidRDefault="00B26500" w:rsidP="00866AB6">
      <w:pPr>
        <w:spacing w:after="0" w:line="240" w:lineRule="auto"/>
        <w:ind w:left="284"/>
      </w:pPr>
      <w:r>
        <w:t xml:space="preserve">Ricardo Gericke propone aprobar la compra del equipo </w:t>
      </w:r>
      <w:r w:rsidR="00510C5C">
        <w:t>ad-referéndum</w:t>
      </w:r>
      <w:r>
        <w:t xml:space="preserve"> de la aprobación de SILICA para el ingreso de la línea y no hay oposición.</w:t>
      </w:r>
    </w:p>
    <w:p w14:paraId="25A05E7A" w14:textId="145522B3" w:rsidR="00BB4E7F" w:rsidRDefault="00BB4E7F" w:rsidP="003B4EDB">
      <w:pPr>
        <w:pStyle w:val="Prrafodelista"/>
        <w:spacing w:after="0" w:line="240" w:lineRule="auto"/>
      </w:pPr>
    </w:p>
    <w:p w14:paraId="2120DF3B" w14:textId="0520A8BD" w:rsidR="00BB4E7F" w:rsidRDefault="00BB4E7F" w:rsidP="003B4EDB">
      <w:pPr>
        <w:pStyle w:val="Prrafodelista"/>
        <w:spacing w:after="0" w:line="240" w:lineRule="auto"/>
      </w:pPr>
    </w:p>
    <w:p w14:paraId="50F60704" w14:textId="0220AC71" w:rsidR="00BB4E7F" w:rsidRPr="00BB4E7F" w:rsidRDefault="00866AB6" w:rsidP="001062EB">
      <w:pPr>
        <w:pStyle w:val="Prrafodelista"/>
        <w:numPr>
          <w:ilvl w:val="0"/>
          <w:numId w:val="15"/>
        </w:numPr>
        <w:spacing w:after="0" w:line="240" w:lineRule="auto"/>
        <w:rPr>
          <w:b/>
          <w:bCs/>
        </w:rPr>
      </w:pPr>
      <w:r>
        <w:rPr>
          <w:b/>
          <w:bCs/>
        </w:rPr>
        <w:t>Sistema de Ticket IXP</w:t>
      </w:r>
    </w:p>
    <w:p w14:paraId="1D139051" w14:textId="75031358" w:rsidR="00BB4E7F" w:rsidRDefault="00866AB6" w:rsidP="00866AB6">
      <w:pPr>
        <w:spacing w:after="0" w:line="240" w:lineRule="auto"/>
        <w:ind w:left="360"/>
      </w:pPr>
      <w:r>
        <w:t xml:space="preserve">Juan </w:t>
      </w:r>
      <w:proofErr w:type="spellStart"/>
      <w:r>
        <w:t>Vitale</w:t>
      </w:r>
      <w:proofErr w:type="spellEnd"/>
      <w:r>
        <w:t xml:space="preserve"> pone en funcionamiento un sistema de para llevar una bitácora de eventos y tareas con acceso por el momento solo a los técnicos.</w:t>
      </w:r>
    </w:p>
    <w:p w14:paraId="26D5D96E" w14:textId="77777777" w:rsidR="00866AB6" w:rsidRDefault="00866AB6" w:rsidP="00866AB6">
      <w:pPr>
        <w:spacing w:after="0" w:line="240" w:lineRule="auto"/>
        <w:ind w:left="360"/>
      </w:pPr>
    </w:p>
    <w:p w14:paraId="6B8E95C4" w14:textId="212CFF0D" w:rsidR="00866AB6" w:rsidRPr="00B26500" w:rsidRDefault="00B26500" w:rsidP="00B26500">
      <w:pPr>
        <w:pStyle w:val="Prrafodelista"/>
        <w:numPr>
          <w:ilvl w:val="0"/>
          <w:numId w:val="15"/>
        </w:numPr>
        <w:spacing w:after="0" w:line="240" w:lineRule="auto"/>
        <w:rPr>
          <w:b/>
          <w:bCs/>
        </w:rPr>
      </w:pPr>
      <w:r w:rsidRPr="00B26500">
        <w:rPr>
          <w:b/>
          <w:bCs/>
        </w:rPr>
        <w:t>Abono del servicio técnico</w:t>
      </w:r>
    </w:p>
    <w:p w14:paraId="4ABB7347" w14:textId="54C3E833" w:rsidR="00F27287" w:rsidRDefault="00B26500" w:rsidP="00F27287">
      <w:pPr>
        <w:spacing w:after="0" w:line="240" w:lineRule="auto"/>
        <w:ind w:left="360"/>
      </w:pPr>
      <w:r>
        <w:t xml:space="preserve">Juan </w:t>
      </w:r>
      <w:proofErr w:type="spellStart"/>
      <w:r>
        <w:t>Vitale</w:t>
      </w:r>
      <w:proofErr w:type="spellEnd"/>
      <w:r>
        <w:t xml:space="preserve"> comenta el atraso en la actualización del abono</w:t>
      </w:r>
      <w:r w:rsidR="00F27287">
        <w:t xml:space="preserve"> del servicio técnico al IXP</w:t>
      </w:r>
      <w:r w:rsidR="00510C5C">
        <w:t xml:space="preserve"> que percibe y sugiere</w:t>
      </w:r>
      <w:r w:rsidR="00F27287">
        <w:t xml:space="preserve"> pasar de un 20% a un 40%</w:t>
      </w:r>
      <w:r w:rsidR="00510C5C">
        <w:t xml:space="preserve"> de aumento según inflación y establecer una</w:t>
      </w:r>
      <w:r w:rsidR="00304EC3">
        <w:t xml:space="preserve"> regulación </w:t>
      </w:r>
      <w:r w:rsidR="00510C5C">
        <w:t xml:space="preserve">sobre </w:t>
      </w:r>
      <w:r w:rsidR="00F27287">
        <w:t xml:space="preserve">los trabajos fuera de hora. </w:t>
      </w:r>
    </w:p>
    <w:p w14:paraId="261041A3" w14:textId="2D1982D2" w:rsidR="00866AB6" w:rsidRDefault="00F27287" w:rsidP="00866AB6">
      <w:pPr>
        <w:spacing w:after="0" w:line="240" w:lineRule="auto"/>
        <w:ind w:left="360"/>
      </w:pPr>
      <w:r>
        <w:t>El tema queda pendiente para la próxima reunión con una exposición previa de las tareas técnicas que se realizan.</w:t>
      </w:r>
    </w:p>
    <w:p w14:paraId="5D0716C1" w14:textId="644D691F" w:rsidR="00866AB6" w:rsidRDefault="00304EC3" w:rsidP="00866AB6">
      <w:pPr>
        <w:spacing w:after="0" w:line="240" w:lineRule="auto"/>
        <w:ind w:left="360"/>
      </w:pPr>
      <w:r>
        <w:t xml:space="preserve">Juan Carlos </w:t>
      </w:r>
      <w:proofErr w:type="spellStart"/>
      <w:r>
        <w:t>Marquez</w:t>
      </w:r>
      <w:proofErr w:type="spellEnd"/>
      <w:r>
        <w:t xml:space="preserve"> comentará el funcionamiento en otros IXP.</w:t>
      </w:r>
    </w:p>
    <w:p w14:paraId="5D144DFE" w14:textId="6F00EB80" w:rsidR="003C15B9" w:rsidRDefault="003C15B9" w:rsidP="002643E0">
      <w:pPr>
        <w:spacing w:after="0" w:line="240" w:lineRule="auto"/>
        <w:ind w:left="360"/>
      </w:pPr>
    </w:p>
    <w:p w14:paraId="483C374D" w14:textId="152FF154" w:rsidR="00520EDF" w:rsidRPr="001C18EB" w:rsidRDefault="00520EDF" w:rsidP="001C18EB">
      <w:pPr>
        <w:spacing w:after="0" w:line="240" w:lineRule="auto"/>
        <w:rPr>
          <w:color w:val="000000"/>
          <w:lang w:val="es-AR"/>
        </w:rPr>
      </w:pPr>
    </w:p>
    <w:p w14:paraId="1B910291" w14:textId="283B1E1B" w:rsidR="00CB34C0" w:rsidRPr="0081316A" w:rsidRDefault="00304EC3" w:rsidP="00510C5C">
      <w:pPr>
        <w:ind w:left="284"/>
        <w:rPr>
          <w:b/>
        </w:rPr>
      </w:pPr>
      <w:r>
        <w:rPr>
          <w:b/>
        </w:rPr>
        <w:t>11</w:t>
      </w:r>
      <w:r w:rsidR="00CB34C0">
        <w:rPr>
          <w:b/>
        </w:rPr>
        <w:t xml:space="preserve">- REUNIÓN DE LA SUBCOMISIÓN ADMINISTRADORA DEL IXP CABASE REGIONAL </w:t>
      </w:r>
      <w:r w:rsidR="00F2504D">
        <w:rPr>
          <w:b/>
        </w:rPr>
        <w:t>Mendoza</w:t>
      </w:r>
      <w:r w:rsidR="00CB34C0">
        <w:rPr>
          <w:b/>
        </w:rPr>
        <w:t xml:space="preserve">: </w:t>
      </w:r>
    </w:p>
    <w:p w14:paraId="2BC189A8" w14:textId="77777777" w:rsidR="001C18EB" w:rsidRDefault="001C18EB" w:rsidP="00106B8B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6EBCC54C" w14:textId="4574A1AE" w:rsidR="003D55E9" w:rsidRDefault="006A3FD8" w:rsidP="001C18EB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81316A">
        <w:rPr>
          <w:b/>
        </w:rPr>
        <w:t>FECHA DE PRÓXIMA REUNIÓN:</w:t>
      </w:r>
      <w:r w:rsidR="00D63A95">
        <w:rPr>
          <w:b/>
        </w:rPr>
        <w:t xml:space="preserve"> </w:t>
      </w:r>
      <w:r w:rsidR="008D1DA1">
        <w:rPr>
          <w:b/>
        </w:rPr>
        <w:t>31</w:t>
      </w:r>
      <w:r w:rsidR="00D63A95">
        <w:rPr>
          <w:b/>
        </w:rPr>
        <w:t>/</w:t>
      </w:r>
      <w:r w:rsidR="008D1DA1">
        <w:rPr>
          <w:b/>
        </w:rPr>
        <w:t>8</w:t>
      </w:r>
      <w:r w:rsidR="00090627">
        <w:rPr>
          <w:b/>
        </w:rPr>
        <w:t>/</w:t>
      </w:r>
      <w:r w:rsidR="00D63A95">
        <w:rPr>
          <w:b/>
        </w:rPr>
        <w:t>2020</w:t>
      </w:r>
      <w:r w:rsidR="007B7E7B">
        <w:rPr>
          <w:b/>
        </w:rPr>
        <w:t xml:space="preserve"> 16hs</w:t>
      </w:r>
    </w:p>
    <w:p w14:paraId="11215A01" w14:textId="77777777" w:rsidR="001C18EB" w:rsidRPr="00106B8B" w:rsidRDefault="001C18EB" w:rsidP="00106B8B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sectPr w:rsidR="001C18EB" w:rsidRPr="00106B8B" w:rsidSect="001C18EB">
      <w:headerReference w:type="default" r:id="rId15"/>
      <w:footerReference w:type="default" r:id="rId16"/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C3EA28" w14:textId="77777777" w:rsidR="00900503" w:rsidRDefault="00900503" w:rsidP="00BA740C">
      <w:pPr>
        <w:spacing w:after="0" w:line="240" w:lineRule="auto"/>
      </w:pPr>
      <w:r>
        <w:separator/>
      </w:r>
    </w:p>
  </w:endnote>
  <w:endnote w:type="continuationSeparator" w:id="0">
    <w:p w14:paraId="1622BC82" w14:textId="77777777" w:rsidR="00900503" w:rsidRDefault="00900503" w:rsidP="00BA7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E0D774" w14:textId="77777777" w:rsidR="00540942" w:rsidRPr="00761BFA" w:rsidRDefault="00540942">
    <w:pPr>
      <w:pStyle w:val="Piedepgina"/>
      <w:rPr>
        <w:sz w:val="16"/>
        <w:szCs w:val="16"/>
      </w:rPr>
    </w:pPr>
    <w:r w:rsidRPr="00761BFA">
      <w:rPr>
        <w:sz w:val="16"/>
        <w:szCs w:val="16"/>
      </w:rPr>
      <w:t xml:space="preserve">Recuerde enviar vía mail a la </w:t>
    </w:r>
  </w:p>
  <w:p w14:paraId="35B6806A" w14:textId="77777777" w:rsidR="00540942" w:rsidRDefault="00900503">
    <w:pPr>
      <w:pStyle w:val="Piedepgina"/>
    </w:pPr>
    <w:hyperlink r:id="rId1" w:history="1">
      <w:r w:rsidR="00540942" w:rsidRPr="007E3AA7">
        <w:rPr>
          <w:rStyle w:val="Hipervnculo"/>
        </w:rPr>
        <w:t>napmendoza@listas.cabase.org.ar</w:t>
      </w:r>
    </w:hyperlink>
  </w:p>
  <w:p w14:paraId="35694557" w14:textId="77777777" w:rsidR="00540942" w:rsidRDefault="00540942">
    <w:pPr>
      <w:pStyle w:val="Piedepgina"/>
      <w:rPr>
        <w:sz w:val="16"/>
        <w:szCs w:val="16"/>
      </w:rPr>
    </w:pPr>
    <w:r w:rsidRPr="00761BFA">
      <w:rPr>
        <w:sz w:val="16"/>
        <w:szCs w:val="16"/>
      </w:rPr>
      <w:t xml:space="preserve">dentro de las 72 hs de realizada la reunión. </w:t>
    </w:r>
  </w:p>
  <w:p w14:paraId="2295E47D" w14:textId="77777777" w:rsidR="00540942" w:rsidRPr="00761BFA" w:rsidRDefault="00540942">
    <w:pPr>
      <w:pStyle w:val="Piedepgina"/>
      <w:rPr>
        <w:sz w:val="16"/>
        <w:szCs w:val="16"/>
      </w:rPr>
    </w:pPr>
    <w:r w:rsidRPr="004A132D">
      <w:rPr>
        <w:sz w:val="16"/>
        <w:szCs w:val="16"/>
      </w:rPr>
      <w:t>Nota: DE NO HABER OBJECIONES EN LAS PRÓXIMAS 72 HS</w:t>
    </w:r>
    <w:r>
      <w:rPr>
        <w:sz w:val="16"/>
        <w:szCs w:val="16"/>
      </w:rPr>
      <w:t xml:space="preserve"> al envío del mail</w:t>
    </w:r>
    <w:r w:rsidRPr="004A132D">
      <w:rPr>
        <w:sz w:val="16"/>
        <w:szCs w:val="16"/>
      </w:rPr>
      <w:t xml:space="preserve">, se da por aprobada la presente acta.  </w:t>
    </w:r>
  </w:p>
  <w:p w14:paraId="6B6B46A1" w14:textId="77777777" w:rsidR="00540942" w:rsidRPr="00761BFA" w:rsidRDefault="00540942">
    <w:pPr>
      <w:pStyle w:val="Piedepgina"/>
      <w:rPr>
        <w:rStyle w:val="Hipervnculo"/>
        <w:sz w:val="16"/>
        <w:szCs w:val="16"/>
      </w:rPr>
    </w:pPr>
    <w:r w:rsidRPr="00761BFA">
      <w:rPr>
        <w:sz w:val="16"/>
        <w:szCs w:val="16"/>
      </w:rPr>
      <w:t xml:space="preserve">Consultas :  </w:t>
    </w:r>
    <w:hyperlink r:id="rId2" w:history="1">
      <w:r w:rsidRPr="00761BFA">
        <w:rPr>
          <w:rStyle w:val="Hipervnculo"/>
          <w:sz w:val="16"/>
          <w:szCs w:val="16"/>
        </w:rPr>
        <w:t>silvana@cabase.org.ar</w:t>
      </w:r>
    </w:hyperlink>
  </w:p>
  <w:p w14:paraId="0D8189AC" w14:textId="77777777" w:rsidR="00540942" w:rsidRPr="00761BFA" w:rsidRDefault="00540942">
    <w:pPr>
      <w:pStyle w:val="Piedepgina"/>
      <w:rPr>
        <w:sz w:val="16"/>
        <w:szCs w:val="16"/>
      </w:rPr>
    </w:pPr>
    <w:r w:rsidRPr="00761BFA">
      <w:rPr>
        <w:sz w:val="16"/>
        <w:szCs w:val="16"/>
      </w:rPr>
      <w:t xml:space="preserve"> </w:t>
    </w:r>
  </w:p>
  <w:p w14:paraId="3D8B56A3" w14:textId="2845D81A" w:rsidR="00540942" w:rsidRPr="00C9614A" w:rsidRDefault="00540942" w:rsidP="00AA2042">
    <w:pPr>
      <w:rPr>
        <w:sz w:val="20"/>
        <w:szCs w:val="20"/>
      </w:rPr>
    </w:pPr>
    <w:r w:rsidRPr="00D47505">
      <w:rPr>
        <w:sz w:val="20"/>
        <w:szCs w:val="20"/>
      </w:rPr>
      <w:t xml:space="preserve">Página </w:t>
    </w:r>
    <w:r w:rsidRPr="00D47505">
      <w:rPr>
        <w:b/>
        <w:sz w:val="20"/>
        <w:szCs w:val="20"/>
      </w:rPr>
      <w:fldChar w:fldCharType="begin"/>
    </w:r>
    <w:r w:rsidRPr="00D47505">
      <w:rPr>
        <w:b/>
        <w:sz w:val="20"/>
        <w:szCs w:val="20"/>
      </w:rPr>
      <w:instrText>PAGE  \* Arabic  \* MERGEFORMAT</w:instrText>
    </w:r>
    <w:r w:rsidRPr="00D47505">
      <w:rPr>
        <w:b/>
        <w:sz w:val="20"/>
        <w:szCs w:val="20"/>
      </w:rPr>
      <w:fldChar w:fldCharType="separate"/>
    </w:r>
    <w:r w:rsidR="00D63A95">
      <w:rPr>
        <w:b/>
        <w:noProof/>
        <w:sz w:val="20"/>
        <w:szCs w:val="20"/>
      </w:rPr>
      <w:t>3</w:t>
    </w:r>
    <w:r w:rsidRPr="00D47505">
      <w:rPr>
        <w:b/>
        <w:sz w:val="20"/>
        <w:szCs w:val="20"/>
      </w:rPr>
      <w:fldChar w:fldCharType="end"/>
    </w:r>
    <w:r w:rsidRPr="00D47505">
      <w:rPr>
        <w:sz w:val="20"/>
        <w:szCs w:val="20"/>
      </w:rPr>
      <w:t xml:space="preserve"> de </w:t>
    </w:r>
    <w:r w:rsidRPr="00D47505">
      <w:rPr>
        <w:b/>
        <w:sz w:val="20"/>
        <w:szCs w:val="20"/>
      </w:rPr>
      <w:fldChar w:fldCharType="begin"/>
    </w:r>
    <w:r w:rsidRPr="00D47505">
      <w:rPr>
        <w:b/>
        <w:sz w:val="20"/>
        <w:szCs w:val="20"/>
      </w:rPr>
      <w:instrText>NUMPAGES  \* Arabic  \* MERGEFORMAT</w:instrText>
    </w:r>
    <w:r w:rsidRPr="00D47505">
      <w:rPr>
        <w:b/>
        <w:sz w:val="20"/>
        <w:szCs w:val="20"/>
      </w:rPr>
      <w:fldChar w:fldCharType="separate"/>
    </w:r>
    <w:r w:rsidR="00D63A95">
      <w:rPr>
        <w:b/>
        <w:noProof/>
        <w:sz w:val="20"/>
        <w:szCs w:val="20"/>
      </w:rPr>
      <w:t>3</w:t>
    </w:r>
    <w:r w:rsidRPr="00D47505">
      <w:rPr>
        <w:b/>
        <w:sz w:val="20"/>
        <w:szCs w:val="20"/>
      </w:rPr>
      <w:fldChar w:fldCharType="end"/>
    </w:r>
  </w:p>
  <w:p w14:paraId="25878C2D" w14:textId="77777777" w:rsidR="00540942" w:rsidRDefault="0054094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DA8E00" w14:textId="77777777" w:rsidR="00900503" w:rsidRDefault="00900503" w:rsidP="00BA740C">
      <w:pPr>
        <w:spacing w:after="0" w:line="240" w:lineRule="auto"/>
      </w:pPr>
      <w:r>
        <w:separator/>
      </w:r>
    </w:p>
  </w:footnote>
  <w:footnote w:type="continuationSeparator" w:id="0">
    <w:p w14:paraId="558E1978" w14:textId="77777777" w:rsidR="00900503" w:rsidRDefault="00900503" w:rsidP="00BA74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C7C52C" w14:textId="50376A40" w:rsidR="00540942" w:rsidRDefault="00553273" w:rsidP="00BA740C">
    <w:pPr>
      <w:pStyle w:val="Encabezado"/>
      <w:jc w:val="center"/>
    </w:pPr>
    <w:r w:rsidRPr="00C25966">
      <w:rPr>
        <w:b/>
        <w:noProof/>
        <w:color w:val="C0C0C0"/>
      </w:rPr>
      <w:drawing>
        <wp:inline distT="0" distB="0" distL="0" distR="0" wp14:anchorId="18E80B6F" wp14:editId="32144F6A">
          <wp:extent cx="2752725" cy="676275"/>
          <wp:effectExtent l="0" t="0" r="9525" b="9525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3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27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E405F9" w14:textId="77777777" w:rsidR="00540942" w:rsidRDefault="00540942" w:rsidP="00BA740C">
    <w:pPr>
      <w:pStyle w:val="Encabezado"/>
      <w:jc w:val="center"/>
      <w:rPr>
        <w:b/>
        <w:color w:val="C0C0C0"/>
      </w:rPr>
    </w:pPr>
    <w:r>
      <w:rPr>
        <w:b/>
        <w:color w:val="C0C0C0"/>
      </w:rPr>
      <w:t xml:space="preserve">ACTA DE REUNIÓN </w:t>
    </w:r>
  </w:p>
  <w:p w14:paraId="3AC5E4E5" w14:textId="77777777" w:rsidR="00540942" w:rsidRPr="007F3567" w:rsidRDefault="00540942" w:rsidP="00BA740C">
    <w:pPr>
      <w:pStyle w:val="Encabezado"/>
      <w:jc w:val="center"/>
      <w:rPr>
        <w:b/>
        <w:color w:val="C0C0C0"/>
      </w:rPr>
    </w:pPr>
  </w:p>
  <w:p w14:paraId="54EAEAF3" w14:textId="77777777" w:rsidR="00540942" w:rsidRDefault="0054094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A60B04"/>
    <w:multiLevelType w:val="hybridMultilevel"/>
    <w:tmpl w:val="96B2D22C"/>
    <w:lvl w:ilvl="0" w:tplc="8D9620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F4ACA"/>
    <w:multiLevelType w:val="hybridMultilevel"/>
    <w:tmpl w:val="C56C49C4"/>
    <w:lvl w:ilvl="0" w:tplc="EDCE977A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C813150"/>
    <w:multiLevelType w:val="hybridMultilevel"/>
    <w:tmpl w:val="98162122"/>
    <w:lvl w:ilvl="0" w:tplc="0C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0D2FF1"/>
    <w:multiLevelType w:val="hybridMultilevel"/>
    <w:tmpl w:val="CAB041B4"/>
    <w:lvl w:ilvl="0" w:tplc="DE60A656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524D67"/>
    <w:multiLevelType w:val="hybridMultilevel"/>
    <w:tmpl w:val="7E0E76B0"/>
    <w:lvl w:ilvl="0" w:tplc="FD4E28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1F026C"/>
    <w:multiLevelType w:val="multilevel"/>
    <w:tmpl w:val="CD1428B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C6569BC"/>
    <w:multiLevelType w:val="hybridMultilevel"/>
    <w:tmpl w:val="ADB0A558"/>
    <w:lvl w:ilvl="0" w:tplc="C4D2560E">
      <w:start w:val="1"/>
      <w:numFmt w:val="decimal"/>
      <w:lvlText w:val="%1-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7F1EB5"/>
    <w:multiLevelType w:val="multilevel"/>
    <w:tmpl w:val="98162122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B559E1"/>
    <w:multiLevelType w:val="hybridMultilevel"/>
    <w:tmpl w:val="ABD22A7A"/>
    <w:lvl w:ilvl="0" w:tplc="C4DE00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B31D13"/>
    <w:multiLevelType w:val="hybridMultilevel"/>
    <w:tmpl w:val="AF6C793C"/>
    <w:lvl w:ilvl="0" w:tplc="41A6CC72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4279D4"/>
    <w:multiLevelType w:val="hybridMultilevel"/>
    <w:tmpl w:val="847C0086"/>
    <w:lvl w:ilvl="0" w:tplc="0FF443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CC16A0"/>
    <w:multiLevelType w:val="hybridMultilevel"/>
    <w:tmpl w:val="6B66BBE0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546383A"/>
    <w:multiLevelType w:val="hybridMultilevel"/>
    <w:tmpl w:val="CD1428B8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19C5643"/>
    <w:multiLevelType w:val="hybridMultilevel"/>
    <w:tmpl w:val="A3DC9F0A"/>
    <w:lvl w:ilvl="0" w:tplc="E2463DEA">
      <w:start w:val="2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BE2664"/>
    <w:multiLevelType w:val="hybridMultilevel"/>
    <w:tmpl w:val="195C290A"/>
    <w:lvl w:ilvl="0" w:tplc="9C3E97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BE2795"/>
    <w:multiLevelType w:val="hybridMultilevel"/>
    <w:tmpl w:val="ABD22A7A"/>
    <w:lvl w:ilvl="0" w:tplc="C4DE00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3C0624"/>
    <w:multiLevelType w:val="hybridMultilevel"/>
    <w:tmpl w:val="86BE86DC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11"/>
  </w:num>
  <w:num w:numId="3">
    <w:abstractNumId w:val="3"/>
  </w:num>
  <w:num w:numId="4">
    <w:abstractNumId w:val="16"/>
  </w:num>
  <w:num w:numId="5">
    <w:abstractNumId w:val="10"/>
  </w:num>
  <w:num w:numId="6">
    <w:abstractNumId w:val="2"/>
  </w:num>
  <w:num w:numId="7">
    <w:abstractNumId w:val="8"/>
  </w:num>
  <w:num w:numId="8">
    <w:abstractNumId w:val="7"/>
  </w:num>
  <w:num w:numId="9">
    <w:abstractNumId w:val="5"/>
  </w:num>
  <w:num w:numId="10">
    <w:abstractNumId w:val="15"/>
  </w:num>
  <w:num w:numId="11">
    <w:abstractNumId w:val="9"/>
  </w:num>
  <w:num w:numId="12">
    <w:abstractNumId w:val="1"/>
  </w:num>
  <w:num w:numId="13">
    <w:abstractNumId w:val="0"/>
  </w:num>
  <w:num w:numId="14">
    <w:abstractNumId w:val="4"/>
  </w:num>
  <w:num w:numId="15">
    <w:abstractNumId w:val="14"/>
  </w:num>
  <w:num w:numId="16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59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40C"/>
    <w:rsid w:val="000005FE"/>
    <w:rsid w:val="00006BB8"/>
    <w:rsid w:val="00011AF1"/>
    <w:rsid w:val="00013426"/>
    <w:rsid w:val="00023675"/>
    <w:rsid w:val="00037AD1"/>
    <w:rsid w:val="00043E67"/>
    <w:rsid w:val="00051C6B"/>
    <w:rsid w:val="0006477A"/>
    <w:rsid w:val="00075F94"/>
    <w:rsid w:val="00080363"/>
    <w:rsid w:val="00090627"/>
    <w:rsid w:val="00096F30"/>
    <w:rsid w:val="000A0D6D"/>
    <w:rsid w:val="000B4141"/>
    <w:rsid w:val="000D057B"/>
    <w:rsid w:val="000D2442"/>
    <w:rsid w:val="000E1686"/>
    <w:rsid w:val="000E2BF7"/>
    <w:rsid w:val="001062EB"/>
    <w:rsid w:val="00106B8B"/>
    <w:rsid w:val="001070A6"/>
    <w:rsid w:val="00111C19"/>
    <w:rsid w:val="00140279"/>
    <w:rsid w:val="0014440F"/>
    <w:rsid w:val="001450DA"/>
    <w:rsid w:val="00147348"/>
    <w:rsid w:val="00154504"/>
    <w:rsid w:val="0016478F"/>
    <w:rsid w:val="00192882"/>
    <w:rsid w:val="00197391"/>
    <w:rsid w:val="001A3665"/>
    <w:rsid w:val="001C18EB"/>
    <w:rsid w:val="001C3C53"/>
    <w:rsid w:val="001C3F2D"/>
    <w:rsid w:val="001D2826"/>
    <w:rsid w:val="001D3B92"/>
    <w:rsid w:val="001D52FA"/>
    <w:rsid w:val="00200B6A"/>
    <w:rsid w:val="00202AB9"/>
    <w:rsid w:val="00206507"/>
    <w:rsid w:val="00213303"/>
    <w:rsid w:val="00213923"/>
    <w:rsid w:val="00215768"/>
    <w:rsid w:val="002209D4"/>
    <w:rsid w:val="002233AA"/>
    <w:rsid w:val="002358AB"/>
    <w:rsid w:val="002609CC"/>
    <w:rsid w:val="00261DB3"/>
    <w:rsid w:val="00263C01"/>
    <w:rsid w:val="002643E0"/>
    <w:rsid w:val="00272808"/>
    <w:rsid w:val="002762C0"/>
    <w:rsid w:val="00290FCD"/>
    <w:rsid w:val="002B5AE5"/>
    <w:rsid w:val="002B5F08"/>
    <w:rsid w:val="002E02C3"/>
    <w:rsid w:val="002E49EB"/>
    <w:rsid w:val="00302373"/>
    <w:rsid w:val="00302AD3"/>
    <w:rsid w:val="00304EC3"/>
    <w:rsid w:val="00305318"/>
    <w:rsid w:val="00306973"/>
    <w:rsid w:val="0031677D"/>
    <w:rsid w:val="003257F1"/>
    <w:rsid w:val="00326BF5"/>
    <w:rsid w:val="00327F9D"/>
    <w:rsid w:val="00337E5F"/>
    <w:rsid w:val="0034254F"/>
    <w:rsid w:val="003568B5"/>
    <w:rsid w:val="00365890"/>
    <w:rsid w:val="00370943"/>
    <w:rsid w:val="003A531A"/>
    <w:rsid w:val="003A5FFE"/>
    <w:rsid w:val="003B4EDB"/>
    <w:rsid w:val="003C15B9"/>
    <w:rsid w:val="003C5CD5"/>
    <w:rsid w:val="003C7D6A"/>
    <w:rsid w:val="003D55E9"/>
    <w:rsid w:val="003F06FB"/>
    <w:rsid w:val="003F5643"/>
    <w:rsid w:val="00404684"/>
    <w:rsid w:val="00412071"/>
    <w:rsid w:val="00413B93"/>
    <w:rsid w:val="00421909"/>
    <w:rsid w:val="004311DD"/>
    <w:rsid w:val="00435639"/>
    <w:rsid w:val="00443F28"/>
    <w:rsid w:val="0044780B"/>
    <w:rsid w:val="00451119"/>
    <w:rsid w:val="004518E2"/>
    <w:rsid w:val="00453E80"/>
    <w:rsid w:val="00470659"/>
    <w:rsid w:val="00471375"/>
    <w:rsid w:val="004715F0"/>
    <w:rsid w:val="00474CDA"/>
    <w:rsid w:val="00477348"/>
    <w:rsid w:val="004969DD"/>
    <w:rsid w:val="004A132D"/>
    <w:rsid w:val="004A1558"/>
    <w:rsid w:val="004A463D"/>
    <w:rsid w:val="004B0A24"/>
    <w:rsid w:val="004C1859"/>
    <w:rsid w:val="004C1EF3"/>
    <w:rsid w:val="004C380F"/>
    <w:rsid w:val="004D0899"/>
    <w:rsid w:val="004D55CB"/>
    <w:rsid w:val="004D6DA3"/>
    <w:rsid w:val="004D77B4"/>
    <w:rsid w:val="004E3D52"/>
    <w:rsid w:val="004E4C87"/>
    <w:rsid w:val="004E6E21"/>
    <w:rsid w:val="004F317B"/>
    <w:rsid w:val="004F4616"/>
    <w:rsid w:val="004F7E1A"/>
    <w:rsid w:val="00510C5C"/>
    <w:rsid w:val="00520EDF"/>
    <w:rsid w:val="005236F7"/>
    <w:rsid w:val="00523ADE"/>
    <w:rsid w:val="0052772D"/>
    <w:rsid w:val="0053426A"/>
    <w:rsid w:val="00540942"/>
    <w:rsid w:val="00541486"/>
    <w:rsid w:val="00551B57"/>
    <w:rsid w:val="00551BD2"/>
    <w:rsid w:val="00553273"/>
    <w:rsid w:val="00554205"/>
    <w:rsid w:val="005543C0"/>
    <w:rsid w:val="00556CF7"/>
    <w:rsid w:val="0059050A"/>
    <w:rsid w:val="00593479"/>
    <w:rsid w:val="005A3B35"/>
    <w:rsid w:val="005C38A0"/>
    <w:rsid w:val="005D36F6"/>
    <w:rsid w:val="005F1DFE"/>
    <w:rsid w:val="005F7231"/>
    <w:rsid w:val="00613D2F"/>
    <w:rsid w:val="006206C5"/>
    <w:rsid w:val="0062545E"/>
    <w:rsid w:val="00636A8C"/>
    <w:rsid w:val="006421AE"/>
    <w:rsid w:val="00653135"/>
    <w:rsid w:val="00696674"/>
    <w:rsid w:val="006A3C05"/>
    <w:rsid w:val="006A3FD8"/>
    <w:rsid w:val="006A62E3"/>
    <w:rsid w:val="006B438C"/>
    <w:rsid w:val="006B5562"/>
    <w:rsid w:val="006D14BD"/>
    <w:rsid w:val="006D5932"/>
    <w:rsid w:val="006F1A16"/>
    <w:rsid w:val="00711F49"/>
    <w:rsid w:val="00714991"/>
    <w:rsid w:val="00725F4E"/>
    <w:rsid w:val="00732A2C"/>
    <w:rsid w:val="007449FD"/>
    <w:rsid w:val="00744C7D"/>
    <w:rsid w:val="007451A2"/>
    <w:rsid w:val="007561F7"/>
    <w:rsid w:val="00761BFA"/>
    <w:rsid w:val="00783011"/>
    <w:rsid w:val="00787B38"/>
    <w:rsid w:val="007A323D"/>
    <w:rsid w:val="007B01D4"/>
    <w:rsid w:val="007B7E7B"/>
    <w:rsid w:val="007D304D"/>
    <w:rsid w:val="007D39A6"/>
    <w:rsid w:val="007D44FE"/>
    <w:rsid w:val="007D6FD6"/>
    <w:rsid w:val="007F1494"/>
    <w:rsid w:val="007F3567"/>
    <w:rsid w:val="007F422C"/>
    <w:rsid w:val="00806E76"/>
    <w:rsid w:val="0081316A"/>
    <w:rsid w:val="00825A2D"/>
    <w:rsid w:val="008319EB"/>
    <w:rsid w:val="008371EF"/>
    <w:rsid w:val="00842F78"/>
    <w:rsid w:val="008455ED"/>
    <w:rsid w:val="0085391B"/>
    <w:rsid w:val="00853F77"/>
    <w:rsid w:val="00866AB6"/>
    <w:rsid w:val="00867AA7"/>
    <w:rsid w:val="00874AED"/>
    <w:rsid w:val="008A4672"/>
    <w:rsid w:val="008A7B1D"/>
    <w:rsid w:val="008B788B"/>
    <w:rsid w:val="008C4FDD"/>
    <w:rsid w:val="008D1DA1"/>
    <w:rsid w:val="008D3D5C"/>
    <w:rsid w:val="00900503"/>
    <w:rsid w:val="00900A72"/>
    <w:rsid w:val="00901415"/>
    <w:rsid w:val="0090493D"/>
    <w:rsid w:val="0090543A"/>
    <w:rsid w:val="009232D1"/>
    <w:rsid w:val="00927290"/>
    <w:rsid w:val="009529C8"/>
    <w:rsid w:val="00966A10"/>
    <w:rsid w:val="00970FD6"/>
    <w:rsid w:val="0098702A"/>
    <w:rsid w:val="009A17A1"/>
    <w:rsid w:val="009B6C8B"/>
    <w:rsid w:val="009C0304"/>
    <w:rsid w:val="009D48AD"/>
    <w:rsid w:val="009E512B"/>
    <w:rsid w:val="009E675B"/>
    <w:rsid w:val="009F26C6"/>
    <w:rsid w:val="009F3E63"/>
    <w:rsid w:val="009F6828"/>
    <w:rsid w:val="009F7952"/>
    <w:rsid w:val="00A138D5"/>
    <w:rsid w:val="00A23E4A"/>
    <w:rsid w:val="00A54AA5"/>
    <w:rsid w:val="00A60915"/>
    <w:rsid w:val="00A65AD2"/>
    <w:rsid w:val="00A774FB"/>
    <w:rsid w:val="00A8141D"/>
    <w:rsid w:val="00A85A7E"/>
    <w:rsid w:val="00A90267"/>
    <w:rsid w:val="00AA2042"/>
    <w:rsid w:val="00AA3F14"/>
    <w:rsid w:val="00AC0795"/>
    <w:rsid w:val="00AC3AFB"/>
    <w:rsid w:val="00AC46B9"/>
    <w:rsid w:val="00AC71FF"/>
    <w:rsid w:val="00AD5861"/>
    <w:rsid w:val="00AE00E6"/>
    <w:rsid w:val="00AF7003"/>
    <w:rsid w:val="00B01A84"/>
    <w:rsid w:val="00B22E54"/>
    <w:rsid w:val="00B2343F"/>
    <w:rsid w:val="00B26500"/>
    <w:rsid w:val="00B27010"/>
    <w:rsid w:val="00B349D5"/>
    <w:rsid w:val="00B35C89"/>
    <w:rsid w:val="00B556FB"/>
    <w:rsid w:val="00B55F43"/>
    <w:rsid w:val="00B7474C"/>
    <w:rsid w:val="00B84EC7"/>
    <w:rsid w:val="00B94175"/>
    <w:rsid w:val="00B94A5B"/>
    <w:rsid w:val="00B96F97"/>
    <w:rsid w:val="00BA6EAA"/>
    <w:rsid w:val="00BA740C"/>
    <w:rsid w:val="00BB2080"/>
    <w:rsid w:val="00BB4E7F"/>
    <w:rsid w:val="00BB516E"/>
    <w:rsid w:val="00BD0776"/>
    <w:rsid w:val="00BD4DA7"/>
    <w:rsid w:val="00BE57ED"/>
    <w:rsid w:val="00BF1B7E"/>
    <w:rsid w:val="00C2231F"/>
    <w:rsid w:val="00C27B19"/>
    <w:rsid w:val="00C30A48"/>
    <w:rsid w:val="00C3323C"/>
    <w:rsid w:val="00C41558"/>
    <w:rsid w:val="00C51AF8"/>
    <w:rsid w:val="00C553EA"/>
    <w:rsid w:val="00C5648A"/>
    <w:rsid w:val="00C57C2C"/>
    <w:rsid w:val="00C64081"/>
    <w:rsid w:val="00C75423"/>
    <w:rsid w:val="00C81F80"/>
    <w:rsid w:val="00C84354"/>
    <w:rsid w:val="00C90EF0"/>
    <w:rsid w:val="00C95D05"/>
    <w:rsid w:val="00C95DB6"/>
    <w:rsid w:val="00C96070"/>
    <w:rsid w:val="00C9614A"/>
    <w:rsid w:val="00C9713E"/>
    <w:rsid w:val="00CA135E"/>
    <w:rsid w:val="00CA1843"/>
    <w:rsid w:val="00CB1AB3"/>
    <w:rsid w:val="00CB34C0"/>
    <w:rsid w:val="00CB44BB"/>
    <w:rsid w:val="00CD19F5"/>
    <w:rsid w:val="00CE1CEA"/>
    <w:rsid w:val="00D00E21"/>
    <w:rsid w:val="00D02E74"/>
    <w:rsid w:val="00D04CDD"/>
    <w:rsid w:val="00D17945"/>
    <w:rsid w:val="00D24E1C"/>
    <w:rsid w:val="00D47505"/>
    <w:rsid w:val="00D53D00"/>
    <w:rsid w:val="00D60BA3"/>
    <w:rsid w:val="00D63A95"/>
    <w:rsid w:val="00D65682"/>
    <w:rsid w:val="00D65BFE"/>
    <w:rsid w:val="00D73738"/>
    <w:rsid w:val="00D85139"/>
    <w:rsid w:val="00D93AAE"/>
    <w:rsid w:val="00DA082B"/>
    <w:rsid w:val="00DA2436"/>
    <w:rsid w:val="00DA3506"/>
    <w:rsid w:val="00DA6080"/>
    <w:rsid w:val="00DB0C33"/>
    <w:rsid w:val="00DB1032"/>
    <w:rsid w:val="00DB170F"/>
    <w:rsid w:val="00DC22A5"/>
    <w:rsid w:val="00DD00EC"/>
    <w:rsid w:val="00DD4791"/>
    <w:rsid w:val="00DD585F"/>
    <w:rsid w:val="00DE1603"/>
    <w:rsid w:val="00DE1C41"/>
    <w:rsid w:val="00DE348F"/>
    <w:rsid w:val="00DF334C"/>
    <w:rsid w:val="00DF3655"/>
    <w:rsid w:val="00DF4109"/>
    <w:rsid w:val="00E10345"/>
    <w:rsid w:val="00E1392C"/>
    <w:rsid w:val="00E17BB1"/>
    <w:rsid w:val="00E208E0"/>
    <w:rsid w:val="00E220A0"/>
    <w:rsid w:val="00E33B4F"/>
    <w:rsid w:val="00E477E1"/>
    <w:rsid w:val="00E47D6E"/>
    <w:rsid w:val="00E6638B"/>
    <w:rsid w:val="00E81CB8"/>
    <w:rsid w:val="00E828BA"/>
    <w:rsid w:val="00E8708F"/>
    <w:rsid w:val="00EA1A9C"/>
    <w:rsid w:val="00EA7ADA"/>
    <w:rsid w:val="00EB051D"/>
    <w:rsid w:val="00EB2283"/>
    <w:rsid w:val="00EB6BBD"/>
    <w:rsid w:val="00ED02A6"/>
    <w:rsid w:val="00F104F8"/>
    <w:rsid w:val="00F17AB2"/>
    <w:rsid w:val="00F2504D"/>
    <w:rsid w:val="00F25169"/>
    <w:rsid w:val="00F25706"/>
    <w:rsid w:val="00F27287"/>
    <w:rsid w:val="00F27C9D"/>
    <w:rsid w:val="00F5039E"/>
    <w:rsid w:val="00F6189C"/>
    <w:rsid w:val="00F618A8"/>
    <w:rsid w:val="00F61E4D"/>
    <w:rsid w:val="00F66CBC"/>
    <w:rsid w:val="00F73225"/>
    <w:rsid w:val="00F75C15"/>
    <w:rsid w:val="00F94E13"/>
    <w:rsid w:val="00FA1A84"/>
    <w:rsid w:val="00FC3DD5"/>
    <w:rsid w:val="00FE06B7"/>
    <w:rsid w:val="00FE475D"/>
    <w:rsid w:val="00FE5D95"/>
    <w:rsid w:val="00FF1905"/>
    <w:rsid w:val="00FF6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7297507"/>
  <w15:docId w15:val="{CE517D09-6AD1-3641-9CA9-6C13B2512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2442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BA74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BA740C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BA74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BA740C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BA74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BA740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99"/>
    <w:rsid w:val="00BA740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E208E0"/>
    <w:rPr>
      <w:rFonts w:cs="Times New Roman"/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556CF7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453E80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Fuentedeprrafopredeter"/>
    <w:rsid w:val="005C38A0"/>
  </w:style>
  <w:style w:type="character" w:styleId="Mencinsinresolver">
    <w:name w:val="Unresolved Mention"/>
    <w:basedOn w:val="Fuentedeprrafopredeter"/>
    <w:uiPriority w:val="99"/>
    <w:semiHidden/>
    <w:unhideWhenUsed/>
    <w:rsid w:val="009D48AD"/>
    <w:rPr>
      <w:color w:val="605E5C"/>
      <w:shd w:val="clear" w:color="auto" w:fill="E1DFDD"/>
    </w:rPr>
  </w:style>
  <w:style w:type="character" w:styleId="nfasis">
    <w:name w:val="Emphasis"/>
    <w:basedOn w:val="Fuentedeprrafopredeter"/>
    <w:uiPriority w:val="20"/>
    <w:qFormat/>
    <w:locked/>
    <w:rsid w:val="003C5CD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6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21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2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3674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24543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E6E7E8"/>
                        <w:left w:val="single" w:sz="6" w:space="2" w:color="E6E7E8"/>
                        <w:bottom w:val="single" w:sz="6" w:space="2" w:color="E6E7E8"/>
                        <w:right w:val="single" w:sz="6" w:space="2" w:color="E6E7E8"/>
                      </w:divBdr>
                    </w:div>
                  </w:divsChild>
                </w:div>
              </w:divsChild>
            </w:div>
          </w:divsChild>
        </w:div>
      </w:divsChild>
    </w:div>
    <w:div w:id="84890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7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31834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80441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E6E7E8"/>
                        <w:left w:val="single" w:sz="6" w:space="2" w:color="E6E7E8"/>
                        <w:bottom w:val="single" w:sz="6" w:space="2" w:color="E6E7E8"/>
                        <w:right w:val="single" w:sz="6" w:space="2" w:color="E6E7E8"/>
                      </w:divBdr>
                    </w:div>
                  </w:divsChild>
                </w:div>
              </w:divsChild>
            </w:div>
          </w:divsChild>
        </w:div>
      </w:divsChild>
    </w:div>
    <w:div w:id="117468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4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9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84889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73951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E6E7E8"/>
                        <w:left w:val="single" w:sz="6" w:space="2" w:color="E6E7E8"/>
                        <w:bottom w:val="single" w:sz="6" w:space="2" w:color="E6E7E8"/>
                        <w:right w:val="single" w:sz="6" w:space="2" w:color="E6E7E8"/>
                      </w:divBdr>
                    </w:div>
                  </w:divsChild>
                </w:div>
              </w:divsChild>
            </w:div>
          </w:divsChild>
        </w:div>
      </w:divsChild>
    </w:div>
    <w:div w:id="146311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02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02180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47718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E6E7E8"/>
                        <w:left w:val="single" w:sz="6" w:space="2" w:color="E6E7E8"/>
                        <w:bottom w:val="single" w:sz="6" w:space="2" w:color="E6E7E8"/>
                        <w:right w:val="single" w:sz="6" w:space="2" w:color="E6E7E8"/>
                      </w:divBdr>
                    </w:div>
                  </w:divsChild>
                </w:div>
              </w:divsChild>
            </w:div>
          </w:divsChild>
        </w:div>
      </w:divsChild>
    </w:div>
    <w:div w:id="14664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eeringdb.com/net/12370" TargetMode="External"/><Relationship Id="rId13" Type="http://schemas.openxmlformats.org/officeDocument/2006/relationships/hyperlink" Target="https://www.peeringdb.com/net/14034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peeringdb.com/net/16138" TargetMode="External"/><Relationship Id="rId12" Type="http://schemas.openxmlformats.org/officeDocument/2006/relationships/hyperlink" Target="https://www.peeringdb.com/net/12185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peeringdb.com/net/16121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peeringdb.com/net/1630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eeringdb.com/net/23642" TargetMode="External"/><Relationship Id="rId14" Type="http://schemas.openxmlformats.org/officeDocument/2006/relationships/hyperlink" Target="https://www.peeringdb.com/net/18718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ilvana@cabase.org.ar" TargetMode="External"/><Relationship Id="rId1" Type="http://schemas.openxmlformats.org/officeDocument/2006/relationships/hyperlink" Target="mailto:napmendoza@listas.cabase.org.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1818</TotalTime>
  <Pages>4</Pages>
  <Words>1031</Words>
  <Characters>5674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DATOS DEL NAP:</vt:lpstr>
    </vt:vector>
  </TitlesOfParts>
  <Company>Microsoft</Company>
  <LinksUpToDate>false</LinksUpToDate>
  <CharactersWithSpaces>6692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DATOS DEL NAP:</dc:title>
  <dc:creator>Silvana Landolfo</dc:creator>
  <cp:lastModifiedBy>Roberto Moyano</cp:lastModifiedBy>
  <cp:revision>5</cp:revision>
  <cp:lastPrinted>2019-08-27T13:39:00Z</cp:lastPrinted>
  <dcterms:created xsi:type="dcterms:W3CDTF">2020-07-27T18:12:00Z</dcterms:created>
  <dcterms:modified xsi:type="dcterms:W3CDTF">2020-08-24T20:39:00Z</dcterms:modified>
</cp:coreProperties>
</file>