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C57C" w14:textId="73851C0C" w:rsidR="00DF4109" w:rsidRPr="00C9614A" w:rsidRDefault="00DF4109" w:rsidP="00BA74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 </w:t>
      </w:r>
      <w:r w:rsidR="00BA6EAA">
        <w:rPr>
          <w:b/>
          <w:color w:val="002060"/>
          <w:sz w:val="20"/>
          <w:szCs w:val="20"/>
        </w:rPr>
        <w:t>Roberto Adrián Moyano</w:t>
      </w:r>
    </w:p>
    <w:p w14:paraId="104D28E0" w14:textId="77777777" w:rsidR="00C95DB6" w:rsidRPr="00C9614A" w:rsidRDefault="00C95DB6" w:rsidP="00BA740C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="004F317B" w:rsidRPr="00C9614A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14:paraId="7B25D28B" w14:textId="6FA1C184" w:rsidR="00C95DB6" w:rsidRPr="00C9614A" w:rsidRDefault="00C95DB6" w:rsidP="00556CF7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</w:t>
      </w:r>
      <w:r w:rsidR="00DD00EC">
        <w:rPr>
          <w:sz w:val="20"/>
          <w:szCs w:val="20"/>
        </w:rPr>
        <w:tab/>
      </w:r>
      <w:r w:rsidR="00DD00EC">
        <w:rPr>
          <w:sz w:val="20"/>
          <w:szCs w:val="20"/>
        </w:rPr>
        <w:tab/>
      </w:r>
      <w:r w:rsidRPr="00C9614A">
        <w:rPr>
          <w:sz w:val="20"/>
          <w:szCs w:val="20"/>
        </w:rPr>
        <w:t xml:space="preserve">TRES LESTRAS QUE IDENTIFICAN AL </w:t>
      </w:r>
      <w:r w:rsidR="004F317B" w:rsidRPr="00C9614A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14:paraId="750B0F09" w14:textId="1ED80A11" w:rsidR="00C95DB6" w:rsidRDefault="00C95DB6" w:rsidP="00556CF7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 LA REUNIÓN:</w:t>
      </w:r>
      <w:r w:rsidR="00DD00EC">
        <w:rPr>
          <w:b/>
          <w:sz w:val="20"/>
          <w:szCs w:val="20"/>
        </w:rPr>
        <w:t xml:space="preserve">  </w:t>
      </w:r>
      <w:r w:rsidRPr="00C9614A">
        <w:rPr>
          <w:b/>
          <w:sz w:val="20"/>
          <w:szCs w:val="20"/>
        </w:rPr>
        <w:t xml:space="preserve"> </w:t>
      </w:r>
      <w:proofErr w:type="gramStart"/>
      <w:r w:rsidRPr="00C9614A">
        <w:rPr>
          <w:sz w:val="20"/>
          <w:szCs w:val="20"/>
        </w:rPr>
        <w:t>F</w:t>
      </w:r>
      <w:r w:rsidR="00DF4109" w:rsidRPr="00C9614A">
        <w:rPr>
          <w:sz w:val="20"/>
          <w:szCs w:val="20"/>
        </w:rPr>
        <w:t>ECHA :</w:t>
      </w:r>
      <w:proofErr w:type="gramEnd"/>
      <w:r w:rsidR="00DF4109" w:rsidRPr="00C9614A">
        <w:rPr>
          <w:sz w:val="20"/>
          <w:szCs w:val="20"/>
        </w:rPr>
        <w:t xml:space="preserve">  DÍA </w:t>
      </w:r>
      <w:r w:rsidR="00505009">
        <w:rPr>
          <w:sz w:val="20"/>
          <w:szCs w:val="20"/>
        </w:rPr>
        <w:t>28</w:t>
      </w:r>
      <w:r w:rsidR="00DF4109" w:rsidRPr="00C9614A">
        <w:rPr>
          <w:sz w:val="20"/>
          <w:szCs w:val="20"/>
        </w:rPr>
        <w:t xml:space="preserve"> MES </w:t>
      </w:r>
      <w:r w:rsidR="00505009">
        <w:rPr>
          <w:sz w:val="20"/>
          <w:szCs w:val="20"/>
        </w:rPr>
        <w:t>Junio</w:t>
      </w:r>
      <w:r w:rsidR="00806E76">
        <w:rPr>
          <w:sz w:val="20"/>
          <w:szCs w:val="20"/>
        </w:rPr>
        <w:t xml:space="preserve"> AÑO 20</w:t>
      </w:r>
      <w:r w:rsidR="00D00E21">
        <w:rPr>
          <w:sz w:val="20"/>
          <w:szCs w:val="20"/>
        </w:rPr>
        <w:t>2</w:t>
      </w:r>
      <w:r w:rsidR="00B36033">
        <w:rPr>
          <w:sz w:val="20"/>
          <w:szCs w:val="20"/>
        </w:rPr>
        <w:t>1</w:t>
      </w:r>
      <w:r w:rsidRPr="00C9614A">
        <w:rPr>
          <w:sz w:val="20"/>
          <w:szCs w:val="20"/>
        </w:rPr>
        <w:t xml:space="preserve"> </w:t>
      </w:r>
    </w:p>
    <w:p w14:paraId="33BEEB44" w14:textId="10D054AD" w:rsidR="007F5601" w:rsidRPr="00C9614A" w:rsidRDefault="00553273" w:rsidP="004232E7">
      <w:pPr>
        <w:ind w:left="1416" w:firstLine="708"/>
        <w:rPr>
          <w:sz w:val="20"/>
          <w:szCs w:val="20"/>
        </w:rPr>
      </w:pPr>
      <w:r w:rsidRPr="00BA740C">
        <w:rPr>
          <w:sz w:val="20"/>
          <w:szCs w:val="20"/>
        </w:rPr>
        <w:t>HORA DE COMIENZO: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16:00.H</w:t>
      </w:r>
      <w:r w:rsidRPr="00BA740C"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 xml:space="preserve">   </w:t>
      </w:r>
      <w:r w:rsidRPr="00BA740C">
        <w:rPr>
          <w:sz w:val="20"/>
          <w:szCs w:val="20"/>
        </w:rPr>
        <w:t>HORA DE FINALIZACIÓN:</w:t>
      </w:r>
      <w:r>
        <w:rPr>
          <w:sz w:val="20"/>
          <w:szCs w:val="20"/>
        </w:rPr>
        <w:t xml:space="preserve"> 1</w:t>
      </w:r>
      <w:r w:rsidR="00505009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505009">
        <w:rPr>
          <w:sz w:val="20"/>
          <w:szCs w:val="20"/>
        </w:rPr>
        <w:t>5</w:t>
      </w:r>
      <w:r w:rsidR="00B36033">
        <w:rPr>
          <w:sz w:val="20"/>
          <w:szCs w:val="20"/>
        </w:rPr>
        <w:t>0</w:t>
      </w:r>
      <w:r w:rsidRPr="00BA740C">
        <w:rPr>
          <w:sz w:val="20"/>
          <w:szCs w:val="20"/>
        </w:rPr>
        <w:t>.HS</w:t>
      </w:r>
    </w:p>
    <w:p w14:paraId="444CC5E1" w14:textId="4E5881FF" w:rsidR="008371EF" w:rsidRPr="00E10345" w:rsidRDefault="008371EF" w:rsidP="00556CF7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</w:t>
      </w:r>
      <w:r w:rsidR="00553273">
        <w:rPr>
          <w:b/>
          <w:sz w:val="20"/>
          <w:szCs w:val="20"/>
        </w:rPr>
        <w:t xml:space="preserve"> VIRTUAL</w:t>
      </w:r>
      <w:r w:rsidRPr="00E10345">
        <w:rPr>
          <w:b/>
          <w:sz w:val="20"/>
          <w:szCs w:val="20"/>
        </w:rPr>
        <w:t>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461"/>
        <w:gridCol w:w="3711"/>
        <w:gridCol w:w="1812"/>
      </w:tblGrid>
      <w:tr w:rsidR="004232E7" w:rsidRPr="008371EF" w14:paraId="5555F4A0" w14:textId="248C325F" w:rsidTr="00614D42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B15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65F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A03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3437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="004232E7" w:rsidRPr="008371EF" w14:paraId="6A156539" w14:textId="74BAC459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C4C" w14:textId="5B997057" w:rsidR="004232E7" w:rsidRPr="008371EF" w:rsidRDefault="00505009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Ernesto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897" w14:textId="521C0A6B" w:rsidR="004232E7" w:rsidRPr="008371EF" w:rsidRDefault="00505009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Golomb</w:t>
            </w:r>
            <w:proofErr w:type="spellEnd"/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F8C" w14:textId="1A1A3F7F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CABASE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DC4" w14:textId="77777777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Organización</w:t>
            </w:r>
          </w:p>
        </w:tc>
      </w:tr>
      <w:tr w:rsidR="000740B4" w:rsidRPr="008371EF" w14:paraId="7C8505B5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AD68" w14:textId="294F6F28" w:rsidR="000740B4" w:rsidRDefault="000740B4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Gerardo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5701" w14:textId="12FB08DA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Gutierrez del Castillo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B49A" w14:textId="1C4F4AC5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KepWisp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 xml:space="preserve"> SRL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5FB9" w14:textId="5F9725AE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Coordinador</w:t>
            </w:r>
          </w:p>
        </w:tc>
      </w:tr>
      <w:tr w:rsidR="000740B4" w:rsidRPr="008371EF" w14:paraId="2B79D172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DBCF" w14:textId="10634BA9" w:rsidR="000740B4" w:rsidRDefault="000740B4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Rodolfo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7FA5" w14:textId="43BA3CBC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Bianchi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C8EB" w14:textId="1CAB2636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Oficina Pyme S.A.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8907" w14:textId="6A64394E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Coordinador Alt.</w:t>
            </w:r>
          </w:p>
        </w:tc>
      </w:tr>
      <w:tr w:rsidR="00614D42" w:rsidRPr="008371EF" w14:paraId="130CBC51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29B5" w14:textId="3DCAD410" w:rsidR="00614D42" w:rsidRDefault="00614D42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Juan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D59B" w14:textId="29363DE2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Vitale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4E68" w14:textId="5E165DFD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E757" w14:textId="20F0D94D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</w:t>
            </w:r>
          </w:p>
        </w:tc>
      </w:tr>
      <w:tr w:rsidR="00614D42" w:rsidRPr="008371EF" w14:paraId="15DF7977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D2EC" w14:textId="52CD1C6A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Roberto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A52A" w14:textId="21C7E640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Moyano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0A18" w14:textId="0CD8F3A1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3F92" w14:textId="7A071AD0" w:rsidR="00614D42" w:rsidRPr="007F5601" w:rsidRDefault="00614D42" w:rsidP="00614D42">
            <w:proofErr w:type="spellStart"/>
            <w:r>
              <w:rPr>
                <w:rFonts w:eastAsia="Times New Roman"/>
                <w:color w:val="000000"/>
                <w:lang w:eastAsia="es-ES"/>
              </w:rPr>
              <w:t>Téc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>. Alterno</w:t>
            </w:r>
          </w:p>
        </w:tc>
      </w:tr>
      <w:tr w:rsidR="00614D42" w:rsidRPr="008371EF" w14:paraId="55CD6809" w14:textId="7FF6090F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15CF" w14:textId="7D9C87A8" w:rsidR="00614D42" w:rsidRPr="008371EF" w:rsidRDefault="00614D42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7F5601">
              <w:t>Ricardo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5B2C" w14:textId="790D4006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Gericke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90EE" w14:textId="0C5E1A19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SILICA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F485" w14:textId="498AFE64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1E3D5D87" w14:textId="041B8C2E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0F5C" w14:textId="14E8B43B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Luis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F0CC" w14:textId="6CCCBDFE" w:rsidR="00614D42" w:rsidRPr="008371EF" w:rsidRDefault="009B425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Arias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AAD" w14:textId="2E299427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Techtron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 xml:space="preserve"> Argentina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AD26" w14:textId="31156BFA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49807D85" w14:textId="5BD95CF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40ED" w14:textId="182D697F" w:rsidR="00614D42" w:rsidRPr="007F5601" w:rsidRDefault="009B4252" w:rsidP="00614D42">
            <w:r>
              <w:rPr>
                <w:rFonts w:eastAsia="Times New Roman"/>
                <w:color w:val="000000"/>
                <w:lang w:eastAsia="es-ES"/>
              </w:rPr>
              <w:t>Jorge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9DDD" w14:textId="6965B9AB" w:rsidR="00614D42" w:rsidRPr="007F5601" w:rsidRDefault="009B4252" w:rsidP="00614D42">
            <w:r>
              <w:rPr>
                <w:rFonts w:eastAsia="Times New Roman"/>
                <w:color w:val="000000"/>
                <w:lang w:eastAsia="es-ES"/>
              </w:rPr>
              <w:t>Abraham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08FE" w14:textId="501D2082" w:rsidR="00614D42" w:rsidRPr="007F5601" w:rsidRDefault="009B4252" w:rsidP="00614D42"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CCB9" w14:textId="347FE5E9" w:rsidR="00614D42" w:rsidRPr="007F5601" w:rsidRDefault="00614D42" w:rsidP="00614D42"/>
        </w:tc>
      </w:tr>
      <w:tr w:rsidR="00614D42" w:rsidRPr="008371EF" w14:paraId="6DAC23BA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4C15" w14:textId="15CD55D7" w:rsidR="00614D42" w:rsidRPr="007F5601" w:rsidRDefault="00614D42" w:rsidP="00614D42">
            <w:r w:rsidRPr="007F5601">
              <w:t>Ramiro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9B05" w14:textId="0162CA0A" w:rsidR="00614D42" w:rsidRPr="007F5601" w:rsidRDefault="00614D42" w:rsidP="00614D42">
            <w:proofErr w:type="spellStart"/>
            <w:r w:rsidRPr="007F5601">
              <w:t>Anchelerguez</w:t>
            </w:r>
            <w:proofErr w:type="spellEnd"/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DD0C" w14:textId="45ED8633" w:rsidR="00614D42" w:rsidRPr="007F5601" w:rsidRDefault="00614D42" w:rsidP="00614D42">
            <w:proofErr w:type="spellStart"/>
            <w:r w:rsidRPr="007F5601">
              <w:t>Waycom</w:t>
            </w:r>
            <w:proofErr w:type="spellEnd"/>
            <w:r w:rsidRPr="007F5601">
              <w:t xml:space="preserve"> S.A.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BAC1" w14:textId="77777777" w:rsidR="00614D42" w:rsidRPr="007F5601" w:rsidRDefault="00614D42" w:rsidP="00614D42"/>
        </w:tc>
      </w:tr>
      <w:tr w:rsidR="0061541A" w:rsidRPr="008371EF" w14:paraId="681DB0F4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A3F2" w14:textId="16BB6760" w:rsidR="0061541A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Andrés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3941" w14:textId="2E7986D2" w:rsidR="0061541A" w:rsidRPr="0061541A" w:rsidRDefault="0061541A" w:rsidP="0061541A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ES"/>
              </w:rPr>
            </w:pPr>
            <w:r w:rsidRPr="007F5601">
              <w:t>Bianchi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513F" w14:textId="073601EE" w:rsidR="0061541A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Oficina Pyme S.A.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C789" w14:textId="77777777" w:rsidR="0061541A" w:rsidRPr="008371EF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541A" w:rsidRPr="008371EF" w14:paraId="77A775E1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05B9" w14:textId="05DFAF05" w:rsidR="0061541A" w:rsidRDefault="009B4252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Javier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5A75" w14:textId="07B95995" w:rsidR="0061541A" w:rsidRPr="0061541A" w:rsidRDefault="00505009" w:rsidP="0061541A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Rodriguez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0296" w14:textId="0B0DAF0F" w:rsidR="0061541A" w:rsidRDefault="009B4252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SILICA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44A" w14:textId="18FA99CB" w:rsidR="0061541A" w:rsidRPr="008371EF" w:rsidRDefault="009B4252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Invitado</w:t>
            </w:r>
          </w:p>
        </w:tc>
      </w:tr>
    </w:tbl>
    <w:p w14:paraId="1A7C5AE3" w14:textId="4B6D2067" w:rsidR="00197391" w:rsidRDefault="00197391" w:rsidP="00370943">
      <w:pPr>
        <w:rPr>
          <w:sz w:val="16"/>
          <w:szCs w:val="16"/>
        </w:rPr>
      </w:pPr>
    </w:p>
    <w:p w14:paraId="73C50D31" w14:textId="77777777" w:rsidR="00370943" w:rsidRPr="00551B57" w:rsidRDefault="00370943" w:rsidP="00370943">
      <w:pPr>
        <w:rPr>
          <w:sz w:val="20"/>
          <w:szCs w:val="20"/>
        </w:rPr>
      </w:pPr>
      <w:r w:rsidRPr="00551B57">
        <w:rPr>
          <w:sz w:val="20"/>
          <w:szCs w:val="20"/>
        </w:rPr>
        <w:t>TEMARIO:</w:t>
      </w:r>
    </w:p>
    <w:p w14:paraId="6A9F31BD" w14:textId="77777777" w:rsidR="00E72EDF" w:rsidRDefault="00E72EDF" w:rsidP="00E72ED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</w:p>
    <w:p w14:paraId="7BA50D6D" w14:textId="77777777" w:rsidR="00F93AAC" w:rsidRDefault="00F93AAC" w:rsidP="00F93AAC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Informe de tareas técnicas:</w:t>
      </w:r>
    </w:p>
    <w:p w14:paraId="19DBC567" w14:textId="50F1F165" w:rsidR="002614A4" w:rsidRDefault="00F93AAC" w:rsidP="00E0333D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CDN</w:t>
      </w:r>
    </w:p>
    <w:p w14:paraId="71825897" w14:textId="77777777" w:rsidR="00F93AAC" w:rsidRDefault="00F93AAC" w:rsidP="00F93AAC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Encuentro de Técnicos de</w:t>
      </w:r>
      <w:r w:rsidRPr="00BC317A">
        <w:rPr>
          <w:b/>
          <w:bCs/>
        </w:rPr>
        <w:t xml:space="preserve"> CABASE</w:t>
      </w:r>
    </w:p>
    <w:p w14:paraId="597CD4B8" w14:textId="77777777" w:rsidR="00F93AAC" w:rsidRPr="006A3C5B" w:rsidRDefault="00F93AAC" w:rsidP="00F93AAC">
      <w:pPr>
        <w:pStyle w:val="Prrafode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Comisión para el análisis de interconexión de los IXP</w:t>
      </w:r>
    </w:p>
    <w:p w14:paraId="6E2E5C6B" w14:textId="77777777" w:rsidR="00F93AAC" w:rsidRPr="00660EFA" w:rsidRDefault="00F93AAC" w:rsidP="00F93AAC">
      <w:pPr>
        <w:pStyle w:val="Prrafode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Corte de SILICA</w:t>
      </w:r>
    </w:p>
    <w:p w14:paraId="56C38FA0" w14:textId="1CB1585B" w:rsidR="00DF2669" w:rsidRPr="00DF2669" w:rsidRDefault="00DF2669" w:rsidP="00DF2669">
      <w:pPr>
        <w:pStyle w:val="Prrafodelista"/>
        <w:numPr>
          <w:ilvl w:val="0"/>
          <w:numId w:val="5"/>
        </w:numPr>
        <w:rPr>
          <w:b/>
        </w:rPr>
      </w:pPr>
      <w:r w:rsidRPr="00DF2669">
        <w:rPr>
          <w:b/>
        </w:rPr>
        <w:t xml:space="preserve">REUNIÓN DE LA SUBCOMISIÓN ADMINISTRADORA DEL IXP CABASE REGIONAL Mendoza: </w:t>
      </w:r>
    </w:p>
    <w:p w14:paraId="1789CE05" w14:textId="4CBBB24A" w:rsidR="00DF2669" w:rsidRDefault="00DF2669" w:rsidP="00DF2669">
      <w:pPr>
        <w:pStyle w:val="Prrafodelista"/>
        <w:rPr>
          <w:b/>
        </w:rPr>
      </w:pPr>
    </w:p>
    <w:p w14:paraId="57B3A4E9" w14:textId="77777777" w:rsidR="00DF2669" w:rsidRPr="00DF2669" w:rsidRDefault="00DF2669" w:rsidP="00DF2669">
      <w:pPr>
        <w:pStyle w:val="Prrafodelista"/>
        <w:rPr>
          <w:b/>
        </w:rPr>
      </w:pPr>
    </w:p>
    <w:p w14:paraId="73D1C661" w14:textId="157925DB" w:rsidR="00DC22A5" w:rsidRDefault="00DC22A5" w:rsidP="00DC22A5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</w:p>
    <w:p w14:paraId="7B2F0548" w14:textId="49242385" w:rsidR="00DC22A5" w:rsidRDefault="00DC22A5" w:rsidP="00E0333D">
      <w:pPr>
        <w:spacing w:after="0" w:line="240" w:lineRule="auto"/>
      </w:pPr>
      <w:r>
        <w:t>I</w:t>
      </w:r>
      <w:r w:rsidRPr="00DC22A5">
        <w:t xml:space="preserve">nforme financiero </w:t>
      </w:r>
      <w:r w:rsidR="00505009">
        <w:t>25</w:t>
      </w:r>
      <w:r w:rsidR="00B87682">
        <w:t>/</w:t>
      </w:r>
      <w:r w:rsidR="00505009">
        <w:t>06</w:t>
      </w:r>
      <w:r w:rsidR="00B87682">
        <w:t>/202</w:t>
      </w:r>
      <w:r w:rsidR="00505009">
        <w:t>1</w:t>
      </w:r>
      <w:r w:rsidR="00B87682">
        <w:t xml:space="preserve"> </w:t>
      </w:r>
      <w:r>
        <w:t>circulado por mail de Graciela Sanchez</w:t>
      </w:r>
    </w:p>
    <w:p w14:paraId="0D4844E6" w14:textId="0B011111" w:rsidR="00DC22A5" w:rsidRDefault="00DC22A5" w:rsidP="00DC22A5">
      <w:pPr>
        <w:spacing w:after="0" w:line="240" w:lineRule="auto"/>
        <w:ind w:left="360"/>
      </w:pPr>
      <w:r w:rsidRPr="00DC22A5">
        <w:lastRenderedPageBreak/>
        <w:tab/>
        <w:t xml:space="preserve">Saldo de Caja: $ </w:t>
      </w:r>
      <w:r w:rsidR="000740B4">
        <w:t>1</w:t>
      </w:r>
      <w:r w:rsidR="00505009">
        <w:t>11</w:t>
      </w:r>
      <w:r w:rsidR="00F16ABA" w:rsidRPr="00F16ABA">
        <w:t>.</w:t>
      </w:r>
      <w:r w:rsidR="00505009">
        <w:t>842</w:t>
      </w:r>
      <w:r w:rsidR="00F16ABA" w:rsidRPr="00F16ABA">
        <w:t>,</w:t>
      </w:r>
      <w:r w:rsidR="00505009">
        <w:t>35</w:t>
      </w:r>
      <w:r w:rsidRPr="00DC22A5">
        <w:cr/>
      </w:r>
      <w:r w:rsidRPr="00DC22A5">
        <w:tab/>
        <w:t xml:space="preserve">Fondo de </w:t>
      </w:r>
      <w:proofErr w:type="gramStart"/>
      <w:r w:rsidRPr="00DC22A5">
        <w:t>Reserva :</w:t>
      </w:r>
      <w:proofErr w:type="gramEnd"/>
      <w:r w:rsidRPr="00DC22A5">
        <w:t xml:space="preserve"> $ </w:t>
      </w:r>
      <w:r w:rsidR="008D1DA1">
        <w:t>41</w:t>
      </w:r>
      <w:r w:rsidRPr="00DC22A5">
        <w:t>.</w:t>
      </w:r>
      <w:r w:rsidR="008D1DA1">
        <w:t>850,76</w:t>
      </w:r>
      <w:r w:rsidRPr="00DC22A5">
        <w:cr/>
      </w:r>
      <w:r w:rsidRPr="00DC22A5">
        <w:tab/>
        <w:t xml:space="preserve">Fondo de Reserva en </w:t>
      </w:r>
      <w:proofErr w:type="spellStart"/>
      <w:r w:rsidRPr="00DC22A5">
        <w:t>u$s</w:t>
      </w:r>
      <w:proofErr w:type="spellEnd"/>
      <w:r w:rsidRPr="00DC22A5">
        <w:t>: 0</w:t>
      </w:r>
    </w:p>
    <w:p w14:paraId="4C3581BA" w14:textId="2025AE37" w:rsidR="002643E0" w:rsidRDefault="002643E0" w:rsidP="00DC22A5">
      <w:pPr>
        <w:spacing w:after="0" w:line="240" w:lineRule="auto"/>
        <w:ind w:left="360"/>
      </w:pPr>
      <w:r>
        <w:tab/>
        <w:t>Deuda</w:t>
      </w:r>
      <w:r w:rsidR="00F17AB2">
        <w:t xml:space="preserve"> a CABASE </w:t>
      </w:r>
      <w:r w:rsidR="000740B4">
        <w:t>al 2</w:t>
      </w:r>
      <w:r w:rsidR="0026347B">
        <w:t>5</w:t>
      </w:r>
      <w:r w:rsidR="000740B4">
        <w:t>/</w:t>
      </w:r>
      <w:r w:rsidR="0026347B">
        <w:t>6</w:t>
      </w:r>
      <w:r>
        <w:t>: $</w:t>
      </w:r>
      <w:r w:rsidR="00505009">
        <w:t>4</w:t>
      </w:r>
      <w:r w:rsidR="000740B4">
        <w:t>12.</w:t>
      </w:r>
      <w:r w:rsidR="0026347B">
        <w:t>497,7</w:t>
      </w:r>
      <w:r w:rsidR="00D32A44">
        <w:t>2</w:t>
      </w:r>
    </w:p>
    <w:p w14:paraId="2F723590" w14:textId="77777777" w:rsidR="00F16ABA" w:rsidRDefault="00F16ABA" w:rsidP="00DC22A5">
      <w:pPr>
        <w:spacing w:after="0" w:line="240" w:lineRule="auto"/>
        <w:ind w:left="360"/>
      </w:pPr>
    </w:p>
    <w:p w14:paraId="7B885706" w14:textId="0CDCF02E" w:rsidR="00DC22A5" w:rsidRDefault="002643E0" w:rsidP="00E0333D">
      <w:pPr>
        <w:spacing w:after="0" w:line="240" w:lineRule="auto"/>
      </w:pPr>
      <w:r>
        <w:t xml:space="preserve">Miembros con </w:t>
      </w:r>
      <w:r w:rsidR="00D32A44">
        <w:t>2</w:t>
      </w:r>
      <w:r>
        <w:t xml:space="preserve"> o más conceptos atrasados:</w:t>
      </w:r>
    </w:p>
    <w:p w14:paraId="496E6995" w14:textId="13340349" w:rsidR="0026347B" w:rsidRPr="0026347B" w:rsidRDefault="0026347B" w:rsidP="0026347B">
      <w:pPr>
        <w:spacing w:after="0" w:line="240" w:lineRule="auto"/>
        <w:ind w:firstLine="708"/>
        <w:rPr>
          <w:rFonts w:asciiTheme="minorHAnsi" w:hAnsiTheme="minorHAnsi" w:cstheme="minorHAnsi"/>
          <w:lang w:val="es-AR"/>
        </w:rPr>
      </w:pP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Pr="0026347B">
        <w:rPr>
          <w:rFonts w:asciiTheme="minorHAnsi" w:hAnsiTheme="minorHAnsi" w:cstheme="minorHAnsi"/>
          <w:lang w:val="es-AR"/>
        </w:rPr>
        <w:t>ME024-00 BIGMEDIA ARGENTINA SA</w:t>
      </w:r>
    </w:p>
    <w:p w14:paraId="4D6EC509" w14:textId="1C0B5C8B" w:rsidR="0026347B" w:rsidRPr="0026347B" w:rsidRDefault="0026347B" w:rsidP="0026347B">
      <w:pPr>
        <w:spacing w:after="0" w:line="240" w:lineRule="auto"/>
        <w:ind w:firstLine="708"/>
        <w:rPr>
          <w:rFonts w:asciiTheme="minorHAnsi" w:hAnsiTheme="minorHAnsi" w:cstheme="minorHAnsi"/>
          <w:lang w:val="es-AR"/>
        </w:rPr>
      </w:pP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Pr="0026347B">
        <w:rPr>
          <w:rFonts w:asciiTheme="minorHAnsi" w:hAnsiTheme="minorHAnsi" w:cstheme="minorHAnsi"/>
          <w:lang w:val="es-AR"/>
        </w:rPr>
        <w:t>ME020-00 FIBRAS OPTICAS DEL OESTE S.A.</w:t>
      </w:r>
    </w:p>
    <w:p w14:paraId="7AEA0FD8" w14:textId="32BCCFDB" w:rsidR="0026347B" w:rsidRPr="0026347B" w:rsidRDefault="0026347B" w:rsidP="0026347B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Pr="0026347B">
        <w:rPr>
          <w:rFonts w:asciiTheme="minorHAnsi" w:hAnsiTheme="minorHAnsi" w:cstheme="minorHAnsi"/>
          <w:lang w:val="es-AR"/>
        </w:rPr>
        <w:t>ME038-00 WAYCOM S. A.</w:t>
      </w:r>
    </w:p>
    <w:p w14:paraId="6158C7F9" w14:textId="77777777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</w:p>
    <w:p w14:paraId="161869F1" w14:textId="26681B31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Miembros Nuevos que deben el aporte inicial:</w:t>
      </w:r>
    </w:p>
    <w:p w14:paraId="02E7DC87" w14:textId="67D5D87B" w:rsidR="0026347B" w:rsidRPr="0026347B" w:rsidRDefault="0026347B" w:rsidP="000740B4">
      <w:pPr>
        <w:spacing w:after="0" w:line="240" w:lineRule="auto"/>
        <w:rPr>
          <w:rFonts w:asciiTheme="minorHAnsi" w:hAnsiTheme="minorHAnsi" w:cstheme="minorHAnsi"/>
          <w:lang w:val="es-AR"/>
        </w:rPr>
      </w:pPr>
      <w:r w:rsidRPr="0026347B">
        <w:rPr>
          <w:rFonts w:asciiTheme="minorHAnsi" w:hAnsiTheme="minorHAnsi" w:cstheme="minorHAnsi"/>
        </w:rPr>
        <w:tab/>
      </w: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Pr="0026347B">
        <w:rPr>
          <w:rFonts w:asciiTheme="minorHAnsi" w:hAnsiTheme="minorHAnsi" w:cstheme="minorHAnsi"/>
          <w:lang w:val="es-AR"/>
        </w:rPr>
        <w:t>ME042-00 API CENTER GROUP S.A.S.</w:t>
      </w:r>
    </w:p>
    <w:p w14:paraId="11DED488" w14:textId="1CF9545C" w:rsidR="0026347B" w:rsidRP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  <w:r w:rsidRPr="0026347B">
        <w:rPr>
          <w:rFonts w:asciiTheme="minorHAnsi" w:hAnsiTheme="minorHAnsi" w:cstheme="minorHAnsi"/>
          <w:lang w:val="es-AR"/>
        </w:rPr>
        <w:tab/>
      </w: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Pr="0026347B">
        <w:rPr>
          <w:rFonts w:asciiTheme="minorHAnsi" w:hAnsiTheme="minorHAnsi" w:cstheme="minorHAnsi"/>
          <w:lang w:val="es-AR"/>
        </w:rPr>
        <w:t>ME044-00 GODOY JESUS MARIO</w:t>
      </w:r>
    </w:p>
    <w:p w14:paraId="3EF13C92" w14:textId="77777777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</w:p>
    <w:p w14:paraId="6544DD07" w14:textId="77777777" w:rsidR="00D32A44" w:rsidRDefault="0026347B" w:rsidP="000740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solicita a los socios regularizar la deuda antes del 30/6 por el Cierre de Balance.</w:t>
      </w:r>
    </w:p>
    <w:p w14:paraId="4208D774" w14:textId="6D29826F" w:rsidR="002643E0" w:rsidRPr="0026347B" w:rsidRDefault="00D32A44" w:rsidP="000740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 miembros que deben el aporte inicial aún no están conectados al IXP.</w:t>
      </w:r>
      <w:r w:rsidR="002643E0" w:rsidRPr="0026347B">
        <w:rPr>
          <w:rFonts w:asciiTheme="minorHAnsi" w:hAnsiTheme="minorHAnsi" w:cstheme="minorHAnsi"/>
        </w:rPr>
        <w:tab/>
      </w:r>
    </w:p>
    <w:p w14:paraId="52F1C6F4" w14:textId="4A0EA8CD" w:rsidR="000D14C1" w:rsidRDefault="000D14C1" w:rsidP="00DC22A5">
      <w:pPr>
        <w:spacing w:after="0" w:line="240" w:lineRule="auto"/>
        <w:ind w:left="360"/>
      </w:pPr>
    </w:p>
    <w:p w14:paraId="4C06481A" w14:textId="04988FEE" w:rsidR="00736AE3" w:rsidRDefault="00D32A44" w:rsidP="00736AE3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>
        <w:rPr>
          <w:b/>
          <w:bCs/>
        </w:rPr>
        <w:t>Informe de tareas técnicas:</w:t>
      </w:r>
    </w:p>
    <w:p w14:paraId="6BD64638" w14:textId="684050D5" w:rsidR="00D32A44" w:rsidRDefault="00D32A44" w:rsidP="00D32A44">
      <w:pPr>
        <w:spacing w:after="0" w:line="240" w:lineRule="auto"/>
        <w:rPr>
          <w:b/>
          <w:bCs/>
        </w:rPr>
      </w:pPr>
    </w:p>
    <w:p w14:paraId="0669F5E4" w14:textId="39F840E8" w:rsidR="00D32A44" w:rsidRDefault="00D32A44" w:rsidP="00D32A44">
      <w:pPr>
        <w:spacing w:after="0" w:line="240" w:lineRule="auto"/>
      </w:pPr>
      <w:r>
        <w:t>Ya está instalado el nuevo servidor ampliación de Netflix, está pendiente el cableado.</w:t>
      </w:r>
    </w:p>
    <w:p w14:paraId="03DEE3AB" w14:textId="18D0D35E" w:rsidR="00D32A44" w:rsidRDefault="00D32A44" w:rsidP="00D32A44">
      <w:pPr>
        <w:spacing w:after="0" w:line="240" w:lineRule="auto"/>
      </w:pPr>
    </w:p>
    <w:p w14:paraId="1E497220" w14:textId="4D52631A" w:rsidR="00D32A44" w:rsidRPr="00D32A44" w:rsidRDefault="00D32A44" w:rsidP="00D32A44">
      <w:pPr>
        <w:spacing w:after="0" w:line="240" w:lineRule="auto"/>
      </w:pPr>
      <w:r>
        <w:t xml:space="preserve">Ernesto </w:t>
      </w:r>
      <w:proofErr w:type="spellStart"/>
      <w:r>
        <w:t>Golomb</w:t>
      </w:r>
      <w:proofErr w:type="spellEnd"/>
      <w:r>
        <w:t xml:space="preserve"> comenta sobre un problema que hubo con el OCA de Netflix que está relacionado </w:t>
      </w:r>
      <w:r w:rsidR="0023680E">
        <w:t>con el servidor del NAP</w:t>
      </w:r>
      <w:r>
        <w:t xml:space="preserve">, desde Ingeniería proponen mandar un servidor para reemplazar el </w:t>
      </w:r>
      <w:proofErr w:type="spellStart"/>
      <w:r>
        <w:t>Virtualizador</w:t>
      </w:r>
      <w:proofErr w:type="spellEnd"/>
      <w:r>
        <w:t xml:space="preserve"> actual que tiene un problema en la interfaz de red.</w:t>
      </w:r>
    </w:p>
    <w:p w14:paraId="5AA53812" w14:textId="77777777" w:rsidR="00E0333D" w:rsidRPr="00497CF7" w:rsidRDefault="00E0333D" w:rsidP="00E0333D">
      <w:pPr>
        <w:pStyle w:val="Prrafodelista"/>
        <w:spacing w:after="0" w:line="240" w:lineRule="auto"/>
        <w:ind w:left="786"/>
        <w:rPr>
          <w:b/>
          <w:bCs/>
        </w:rPr>
      </w:pPr>
    </w:p>
    <w:p w14:paraId="19D39227" w14:textId="77777777" w:rsidR="00736AE3" w:rsidRDefault="00736AE3" w:rsidP="00736AE3">
      <w:pPr>
        <w:spacing w:after="0" w:line="240" w:lineRule="auto"/>
      </w:pPr>
    </w:p>
    <w:p w14:paraId="49C20BB1" w14:textId="4F2A8BB5" w:rsidR="00736AE3" w:rsidRPr="00736AE3" w:rsidRDefault="00D32A44" w:rsidP="00736AE3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>
        <w:rPr>
          <w:b/>
          <w:bCs/>
        </w:rPr>
        <w:t>CDN</w:t>
      </w:r>
    </w:p>
    <w:p w14:paraId="2BB10765" w14:textId="77777777" w:rsidR="00D32A44" w:rsidRPr="00D32A44" w:rsidRDefault="00D32A44" w:rsidP="00D32A44">
      <w:pPr>
        <w:spacing w:after="0" w:line="240" w:lineRule="auto"/>
        <w:rPr>
          <w:b/>
          <w:bCs/>
        </w:rPr>
      </w:pPr>
    </w:p>
    <w:p w14:paraId="3002CA5D" w14:textId="62D3B06B" w:rsidR="003A1888" w:rsidRDefault="00D32A44" w:rsidP="00E0333D">
      <w:r>
        <w:t xml:space="preserve">Reunión con </w:t>
      </w:r>
      <w:proofErr w:type="spellStart"/>
      <w:r w:rsidR="0023680E">
        <w:t>C</w:t>
      </w:r>
      <w:r w:rsidR="0023680E" w:rsidRPr="0023680E">
        <w:t>loud</w:t>
      </w:r>
      <w:r w:rsidR="0023680E">
        <w:t>F</w:t>
      </w:r>
      <w:r w:rsidR="0023680E" w:rsidRPr="0023680E">
        <w:t>lare</w:t>
      </w:r>
      <w:proofErr w:type="spellEnd"/>
      <w:r w:rsidR="0023680E">
        <w:t xml:space="preserve">, el 7/6 se realizó otro </w:t>
      </w:r>
      <w:proofErr w:type="gramStart"/>
      <w:r w:rsidR="0023680E">
        <w:t>Zoom</w:t>
      </w:r>
      <w:proofErr w:type="gramEnd"/>
      <w:r w:rsidR="0023680E">
        <w:t xml:space="preserve"> para conocer el estado de las instalaciones del NAP.</w:t>
      </w:r>
    </w:p>
    <w:p w14:paraId="6E23EAD6" w14:textId="58796640" w:rsidR="007C45F8" w:rsidRDefault="007C45F8" w:rsidP="00E0333D">
      <w:r>
        <w:t xml:space="preserve">Andrés </w:t>
      </w:r>
      <w:proofErr w:type="spellStart"/>
      <w:r>
        <w:t>Pugawko</w:t>
      </w:r>
      <w:proofErr w:type="spellEnd"/>
      <w:r>
        <w:t xml:space="preserve"> envío un correo el 17/6 a la lista del NAP por la asignación de nuevos servidores de Google y se aprueba la compra de módulos y </w:t>
      </w:r>
      <w:proofErr w:type="spellStart"/>
      <w:r>
        <w:t>patch</w:t>
      </w:r>
      <w:proofErr w:type="spellEnd"/>
      <w:r>
        <w:t xml:space="preserve"> solicitados.</w:t>
      </w:r>
    </w:p>
    <w:p w14:paraId="2856ED29" w14:textId="6FE9DC89" w:rsidR="00BC317A" w:rsidRDefault="0023680E" w:rsidP="00BC317A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>
        <w:rPr>
          <w:b/>
          <w:bCs/>
        </w:rPr>
        <w:t>Encuentro de Técnicos de</w:t>
      </w:r>
      <w:r w:rsidR="00BC317A" w:rsidRPr="00BC317A">
        <w:rPr>
          <w:b/>
          <w:bCs/>
        </w:rPr>
        <w:t xml:space="preserve"> CABASE</w:t>
      </w:r>
    </w:p>
    <w:p w14:paraId="5F589031" w14:textId="77777777" w:rsidR="00BC317A" w:rsidRPr="00BC317A" w:rsidRDefault="00BC317A" w:rsidP="00BC317A">
      <w:pPr>
        <w:pStyle w:val="Prrafodelista"/>
        <w:spacing w:after="0" w:line="240" w:lineRule="auto"/>
        <w:ind w:left="786"/>
        <w:rPr>
          <w:b/>
          <w:bCs/>
        </w:rPr>
      </w:pPr>
    </w:p>
    <w:p w14:paraId="73ADB464" w14:textId="2996665F" w:rsidR="0023680E" w:rsidRDefault="0023680E" w:rsidP="0023680E">
      <w:r>
        <w:t xml:space="preserve">Invitación a </w:t>
      </w:r>
      <w:proofErr w:type="spellStart"/>
      <w:r>
        <w:t>partipar</w:t>
      </w:r>
      <w:proofErr w:type="spellEnd"/>
      <w:r>
        <w:t>:</w:t>
      </w:r>
    </w:p>
    <w:p w14:paraId="09E21884" w14:textId="3EDCC9E7" w:rsidR="00DB0875" w:rsidRDefault="00DB0875" w:rsidP="0023680E">
      <w:hyperlink r:id="rId7" w:history="1">
        <w:r w:rsidRPr="00DB0875">
          <w:rPr>
            <w:color w:val="0000FF"/>
            <w:u w:val="single"/>
          </w:rPr>
          <w:t xml:space="preserve">XIV Encuentro Nacional de Técnicos Entradas, Vie, 2 jul. 2021 a las 10:00 | </w:t>
        </w:r>
        <w:proofErr w:type="spellStart"/>
        <w:r w:rsidRPr="00DB0875">
          <w:rPr>
            <w:color w:val="0000FF"/>
            <w:u w:val="single"/>
          </w:rPr>
          <w:t>Eventbrite</w:t>
        </w:r>
        <w:proofErr w:type="spellEnd"/>
      </w:hyperlink>
    </w:p>
    <w:p w14:paraId="5E9CFABE" w14:textId="60434A74" w:rsidR="0023680E" w:rsidRDefault="0023680E" w:rsidP="0023680E">
      <w:r>
        <w:rPr>
          <w:noProof/>
        </w:rPr>
        <w:lastRenderedPageBreak/>
        <w:drawing>
          <wp:inline distT="0" distB="0" distL="0" distR="0" wp14:anchorId="37DF7DE8" wp14:editId="11BB79FB">
            <wp:extent cx="5838825" cy="2800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630A5" w14:textId="58772811" w:rsidR="007C057B" w:rsidRPr="006A3C5B" w:rsidRDefault="006C5782" w:rsidP="007C057B">
      <w:pPr>
        <w:pStyle w:val="Prrafodelist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Comisión para el análisis de interconexión de los IXP</w:t>
      </w:r>
    </w:p>
    <w:p w14:paraId="37D205D3" w14:textId="4E69072A" w:rsidR="006C5782" w:rsidRDefault="006C5782" w:rsidP="00E0333D">
      <w:r>
        <w:t xml:space="preserve">Ernesto </w:t>
      </w:r>
      <w:proofErr w:type="spellStart"/>
      <w:r>
        <w:t>Golomb</w:t>
      </w:r>
      <w:proofErr w:type="spellEnd"/>
      <w:r>
        <w:t xml:space="preserve"> invita a la reunión de los martes para participar de la comisión de análisis sobre el modelo de interconexión de los IXP.</w:t>
      </w:r>
    </w:p>
    <w:p w14:paraId="2E44B21F" w14:textId="27CA6D70" w:rsidR="006C5782" w:rsidRDefault="006C5782" w:rsidP="00E0333D">
      <w:r>
        <w:t xml:space="preserve">Rodolfo Bianchi comenta uno de los temas tratados </w:t>
      </w:r>
      <w:r w:rsidR="003C288B">
        <w:t>que consiste en</w:t>
      </w:r>
      <w:r>
        <w:t xml:space="preserve"> la posibilidad de crear un nuevo miembro en la categoría de “cliente”.</w:t>
      </w:r>
    </w:p>
    <w:p w14:paraId="2D3BCC3C" w14:textId="3F2E27A8" w:rsidR="00660EFA" w:rsidRPr="00660EFA" w:rsidRDefault="003C288B" w:rsidP="00660EFA">
      <w:pPr>
        <w:pStyle w:val="Prrafodelist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Corte de SILICA</w:t>
      </w:r>
    </w:p>
    <w:p w14:paraId="4C641F07" w14:textId="60E37C9D" w:rsidR="007E61FE" w:rsidRDefault="003C288B" w:rsidP="00E0333D">
      <w:r>
        <w:t xml:space="preserve">Javier Rodriguez comenta lo ocurrido el 29/4 con un corte de F.O. ocurrido en </w:t>
      </w:r>
      <w:proofErr w:type="spellStart"/>
      <w:r>
        <w:t>Chucul</w:t>
      </w:r>
      <w:proofErr w:type="spellEnd"/>
      <w:r>
        <w:t xml:space="preserve"> (Córdoba) a las 16hs</w:t>
      </w:r>
      <w:r w:rsidR="007C45F8">
        <w:t xml:space="preserve">, lo que provocó la conmutación al canal de </w:t>
      </w:r>
      <w:proofErr w:type="spellStart"/>
      <w:proofErr w:type="gramStart"/>
      <w:r w:rsidR="007C45F8">
        <w:t>backup</w:t>
      </w:r>
      <w:proofErr w:type="spellEnd"/>
      <w:proofErr w:type="gramEnd"/>
      <w:r w:rsidR="007C45F8">
        <w:t xml:space="preserve"> pero a las 21hs por saturación se vio degradado el transporte por 90 minutos mientras se corregía.</w:t>
      </w:r>
    </w:p>
    <w:p w14:paraId="27DEEF6B" w14:textId="5B94F88B" w:rsidR="00330F2C" w:rsidRDefault="003C288B" w:rsidP="00E0333D">
      <w:r>
        <w:t>Propone realizar pruebas que para p</w:t>
      </w:r>
      <w:r w:rsidR="007C45F8">
        <w:t>oner a punto el sistema y se acuerda programar una tarea entre las 2am y 6am.</w:t>
      </w:r>
    </w:p>
    <w:p w14:paraId="483C374D" w14:textId="152FF154" w:rsidR="00520EDF" w:rsidRPr="001C18EB" w:rsidRDefault="00520EDF" w:rsidP="001C18EB">
      <w:pPr>
        <w:spacing w:after="0" w:line="240" w:lineRule="auto"/>
        <w:rPr>
          <w:color w:val="000000"/>
          <w:lang w:val="es-AR"/>
        </w:rPr>
      </w:pPr>
    </w:p>
    <w:p w14:paraId="1B910291" w14:textId="7981AAC8" w:rsidR="00CB34C0" w:rsidRPr="0081316A" w:rsidRDefault="00F93AAC" w:rsidP="00DB1487">
      <w:pPr>
        <w:ind w:left="426"/>
        <w:rPr>
          <w:b/>
        </w:rPr>
      </w:pPr>
      <w:r>
        <w:rPr>
          <w:b/>
        </w:rPr>
        <w:t>7</w:t>
      </w:r>
      <w:r w:rsidR="00CB34C0">
        <w:rPr>
          <w:b/>
        </w:rPr>
        <w:t xml:space="preserve">- REUNIÓN DE LA SUBCOMISIÓN ADMINISTRADORA DEL IXP CABASE REGIONAL </w:t>
      </w:r>
      <w:r w:rsidR="00F2504D">
        <w:rPr>
          <w:b/>
        </w:rPr>
        <w:t>Mendoza</w:t>
      </w:r>
      <w:r w:rsidR="00CB34C0">
        <w:rPr>
          <w:b/>
        </w:rPr>
        <w:t xml:space="preserve">: </w:t>
      </w:r>
    </w:p>
    <w:p w14:paraId="2BC189A8" w14:textId="77777777" w:rsidR="001C18E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BCC54C" w14:textId="2B0A3980" w:rsidR="003D55E9" w:rsidRDefault="006A3FD8" w:rsidP="001C18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1316A">
        <w:rPr>
          <w:b/>
        </w:rPr>
        <w:t>FECHA DE PRÓXIMA REUNIÓN:</w:t>
      </w:r>
      <w:r w:rsidR="00D63A95">
        <w:rPr>
          <w:b/>
        </w:rPr>
        <w:t xml:space="preserve"> </w:t>
      </w:r>
      <w:r w:rsidR="00E72EDF">
        <w:rPr>
          <w:b/>
        </w:rPr>
        <w:t>2</w:t>
      </w:r>
      <w:r w:rsidR="0023680E">
        <w:rPr>
          <w:b/>
        </w:rPr>
        <w:t>6</w:t>
      </w:r>
      <w:r w:rsidR="00D63A95">
        <w:rPr>
          <w:b/>
        </w:rPr>
        <w:t>/</w:t>
      </w:r>
      <w:r w:rsidR="0023680E">
        <w:rPr>
          <w:b/>
        </w:rPr>
        <w:t>7</w:t>
      </w:r>
      <w:r w:rsidR="00090627">
        <w:rPr>
          <w:b/>
        </w:rPr>
        <w:t>/</w:t>
      </w:r>
      <w:r w:rsidR="00D63A95">
        <w:rPr>
          <w:b/>
        </w:rPr>
        <w:t>202</w:t>
      </w:r>
      <w:r w:rsidR="0023680E">
        <w:rPr>
          <w:b/>
        </w:rPr>
        <w:t>1</w:t>
      </w:r>
      <w:r w:rsidR="007B7E7B">
        <w:rPr>
          <w:b/>
        </w:rPr>
        <w:t xml:space="preserve"> 16hs</w:t>
      </w:r>
    </w:p>
    <w:p w14:paraId="11215A01" w14:textId="77777777" w:rsidR="001C18EB" w:rsidRPr="00106B8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1C18EB" w:rsidRPr="00106B8B" w:rsidSect="00E0333D">
      <w:headerReference w:type="default" r:id="rId9"/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694B" w14:textId="77777777" w:rsidR="00DE5504" w:rsidRDefault="00DE5504" w:rsidP="00BA740C">
      <w:pPr>
        <w:spacing w:after="0" w:line="240" w:lineRule="auto"/>
      </w:pPr>
      <w:r>
        <w:separator/>
      </w:r>
    </w:p>
  </w:endnote>
  <w:endnote w:type="continuationSeparator" w:id="0">
    <w:p w14:paraId="78D33A88" w14:textId="77777777" w:rsidR="00DE5504" w:rsidRDefault="00DE5504" w:rsidP="00B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D774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14:paraId="35B6806A" w14:textId="77777777" w:rsidR="0017545F" w:rsidRDefault="00DE5504">
    <w:pPr>
      <w:pStyle w:val="Piedepgina"/>
    </w:pPr>
    <w:hyperlink r:id="rId1" w:history="1">
      <w:r w:rsidR="0017545F" w:rsidRPr="007E3AA7">
        <w:rPr>
          <w:rStyle w:val="Hipervnculo"/>
        </w:rPr>
        <w:t>napmendoza@listas.cabase.org.ar</w:t>
      </w:r>
    </w:hyperlink>
  </w:p>
  <w:p w14:paraId="35694557" w14:textId="77777777" w:rsidR="0017545F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dentro de las 72 hs de realizada la reunión. </w:t>
    </w:r>
  </w:p>
  <w:p w14:paraId="2295E47D" w14:textId="77777777" w:rsidR="0017545F" w:rsidRPr="00761BFA" w:rsidRDefault="0017545F">
    <w:pPr>
      <w:pStyle w:val="Piedepgina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14:paraId="6B6B46A1" w14:textId="77777777" w:rsidR="0017545F" w:rsidRPr="00761BFA" w:rsidRDefault="0017545F">
    <w:pPr>
      <w:pStyle w:val="Piedepgina"/>
      <w:rPr>
        <w:rStyle w:val="Hipervnculo"/>
        <w:sz w:val="16"/>
        <w:szCs w:val="16"/>
      </w:rPr>
    </w:pPr>
    <w:proofErr w:type="gramStart"/>
    <w:r w:rsidRPr="00761BFA">
      <w:rPr>
        <w:sz w:val="16"/>
        <w:szCs w:val="16"/>
      </w:rPr>
      <w:t>Consultas :</w:t>
    </w:r>
    <w:proofErr w:type="gramEnd"/>
    <w:r w:rsidRPr="00761BFA">
      <w:rPr>
        <w:sz w:val="16"/>
        <w:szCs w:val="16"/>
      </w:rPr>
      <w:t xml:space="preserve">  </w:t>
    </w:r>
    <w:hyperlink r:id="rId2" w:history="1">
      <w:r w:rsidRPr="00761BFA">
        <w:rPr>
          <w:rStyle w:val="Hipervnculo"/>
          <w:sz w:val="16"/>
          <w:szCs w:val="16"/>
        </w:rPr>
        <w:t>silvana@cabase.org.ar</w:t>
      </w:r>
    </w:hyperlink>
  </w:p>
  <w:p w14:paraId="0D8189AC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14:paraId="3D8B56A3" w14:textId="2845D81A" w:rsidR="0017545F" w:rsidRPr="00C9614A" w:rsidRDefault="0017545F" w:rsidP="00AA2042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14:paraId="25878C2D" w14:textId="77777777" w:rsidR="0017545F" w:rsidRDefault="0017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23FC" w14:textId="77777777" w:rsidR="00DE5504" w:rsidRDefault="00DE5504" w:rsidP="00BA740C">
      <w:pPr>
        <w:spacing w:after="0" w:line="240" w:lineRule="auto"/>
      </w:pPr>
      <w:r>
        <w:separator/>
      </w:r>
    </w:p>
  </w:footnote>
  <w:footnote w:type="continuationSeparator" w:id="0">
    <w:p w14:paraId="3A332033" w14:textId="77777777" w:rsidR="00DE5504" w:rsidRDefault="00DE5504" w:rsidP="00BA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C52C" w14:textId="50376A40" w:rsidR="0017545F" w:rsidRDefault="0017545F" w:rsidP="00BA740C">
    <w:pPr>
      <w:pStyle w:val="Encabezado"/>
      <w:jc w:val="center"/>
    </w:pPr>
    <w:r w:rsidRPr="00C25966">
      <w:rPr>
        <w:b/>
        <w:noProof/>
        <w:color w:val="C0C0C0"/>
      </w:rPr>
      <w:drawing>
        <wp:inline distT="0" distB="0" distL="0" distR="0" wp14:anchorId="18E80B6F" wp14:editId="32144F6A">
          <wp:extent cx="27527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05F9" w14:textId="77777777" w:rsidR="0017545F" w:rsidRDefault="0017545F" w:rsidP="00BA740C">
    <w:pPr>
      <w:pStyle w:val="Encabezado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14:paraId="3AC5E4E5" w14:textId="77777777" w:rsidR="0017545F" w:rsidRPr="007F3567" w:rsidRDefault="0017545F" w:rsidP="00BA740C">
    <w:pPr>
      <w:pStyle w:val="Encabezado"/>
      <w:jc w:val="center"/>
      <w:rPr>
        <w:b/>
        <w:color w:val="C0C0C0"/>
      </w:rPr>
    </w:pPr>
  </w:p>
  <w:p w14:paraId="54EAEAF3" w14:textId="77777777" w:rsidR="0017545F" w:rsidRDefault="00175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DE6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B04"/>
    <w:multiLevelType w:val="hybridMultilevel"/>
    <w:tmpl w:val="96B2D22C"/>
    <w:lvl w:ilvl="0" w:tplc="8D96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CA"/>
    <w:multiLevelType w:val="hybridMultilevel"/>
    <w:tmpl w:val="C56C49C4"/>
    <w:lvl w:ilvl="0" w:tplc="EDCE977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4D67"/>
    <w:multiLevelType w:val="hybridMultilevel"/>
    <w:tmpl w:val="7E0E76B0"/>
    <w:lvl w:ilvl="0" w:tplc="FD4E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D46CC5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9BC"/>
    <w:multiLevelType w:val="hybridMultilevel"/>
    <w:tmpl w:val="ADB0A558"/>
    <w:lvl w:ilvl="0" w:tplc="C4D2560E">
      <w:start w:val="1"/>
      <w:numFmt w:val="decimal"/>
      <w:lvlText w:val="%1-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23AD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316C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1D13"/>
    <w:multiLevelType w:val="hybridMultilevel"/>
    <w:tmpl w:val="AF6C793C"/>
    <w:lvl w:ilvl="0" w:tplc="41A6CC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830662"/>
    <w:multiLevelType w:val="hybridMultilevel"/>
    <w:tmpl w:val="EF927440"/>
    <w:lvl w:ilvl="0" w:tplc="B4024972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9C5643"/>
    <w:multiLevelType w:val="hybridMultilevel"/>
    <w:tmpl w:val="A3DC9F0A"/>
    <w:lvl w:ilvl="0" w:tplc="E2463DE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60D9E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2664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2"/>
  </w:num>
  <w:num w:numId="5">
    <w:abstractNumId w:val="14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20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9"/>
  </w:num>
  <w:num w:numId="20">
    <w:abstractNumId w:val="11"/>
  </w:num>
  <w:num w:numId="21">
    <w:abstractNumId w:val="7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0C"/>
    <w:rsid w:val="000005FE"/>
    <w:rsid w:val="00006BB8"/>
    <w:rsid w:val="00011AF1"/>
    <w:rsid w:val="00013426"/>
    <w:rsid w:val="00023675"/>
    <w:rsid w:val="00026546"/>
    <w:rsid w:val="00037AD1"/>
    <w:rsid w:val="00043E67"/>
    <w:rsid w:val="00051C6B"/>
    <w:rsid w:val="0006477A"/>
    <w:rsid w:val="000740B4"/>
    <w:rsid w:val="00075F94"/>
    <w:rsid w:val="00080363"/>
    <w:rsid w:val="00090627"/>
    <w:rsid w:val="00096F30"/>
    <w:rsid w:val="000A0D6D"/>
    <w:rsid w:val="000B4141"/>
    <w:rsid w:val="000C535E"/>
    <w:rsid w:val="000D057B"/>
    <w:rsid w:val="000D14C1"/>
    <w:rsid w:val="000D2442"/>
    <w:rsid w:val="000E1686"/>
    <w:rsid w:val="000E2BF7"/>
    <w:rsid w:val="00105653"/>
    <w:rsid w:val="001062EB"/>
    <w:rsid w:val="00106B8B"/>
    <w:rsid w:val="001070A6"/>
    <w:rsid w:val="00111C19"/>
    <w:rsid w:val="00140279"/>
    <w:rsid w:val="0014440F"/>
    <w:rsid w:val="001450DA"/>
    <w:rsid w:val="00147348"/>
    <w:rsid w:val="00154504"/>
    <w:rsid w:val="0016478F"/>
    <w:rsid w:val="0017545F"/>
    <w:rsid w:val="00192882"/>
    <w:rsid w:val="00197391"/>
    <w:rsid w:val="001A3665"/>
    <w:rsid w:val="001B461E"/>
    <w:rsid w:val="001C07AB"/>
    <w:rsid w:val="001C18EB"/>
    <w:rsid w:val="001C3C53"/>
    <w:rsid w:val="001C3F2D"/>
    <w:rsid w:val="001D2826"/>
    <w:rsid w:val="001D3B92"/>
    <w:rsid w:val="001D52FA"/>
    <w:rsid w:val="00200B6A"/>
    <w:rsid w:val="00202AB9"/>
    <w:rsid w:val="00206507"/>
    <w:rsid w:val="00213303"/>
    <w:rsid w:val="00213923"/>
    <w:rsid w:val="00215768"/>
    <w:rsid w:val="002209D4"/>
    <w:rsid w:val="002233AA"/>
    <w:rsid w:val="002358AB"/>
    <w:rsid w:val="0023680E"/>
    <w:rsid w:val="002609CC"/>
    <w:rsid w:val="002614A4"/>
    <w:rsid w:val="00261DB3"/>
    <w:rsid w:val="0026347B"/>
    <w:rsid w:val="00263C01"/>
    <w:rsid w:val="002643E0"/>
    <w:rsid w:val="00272808"/>
    <w:rsid w:val="00275070"/>
    <w:rsid w:val="002762C0"/>
    <w:rsid w:val="00290113"/>
    <w:rsid w:val="00290FCD"/>
    <w:rsid w:val="002B5AE5"/>
    <w:rsid w:val="002B5F08"/>
    <w:rsid w:val="002D03A7"/>
    <w:rsid w:val="002D3A4E"/>
    <w:rsid w:val="002E02C3"/>
    <w:rsid w:val="002E2A5B"/>
    <w:rsid w:val="002E49EB"/>
    <w:rsid w:val="002E6D4F"/>
    <w:rsid w:val="00302373"/>
    <w:rsid w:val="00302AD3"/>
    <w:rsid w:val="00304EC3"/>
    <w:rsid w:val="00305318"/>
    <w:rsid w:val="00306973"/>
    <w:rsid w:val="0031677D"/>
    <w:rsid w:val="003257F1"/>
    <w:rsid w:val="00326BF5"/>
    <w:rsid w:val="00327F9D"/>
    <w:rsid w:val="00330F2C"/>
    <w:rsid w:val="00337E5F"/>
    <w:rsid w:val="0034254F"/>
    <w:rsid w:val="003568B5"/>
    <w:rsid w:val="00365890"/>
    <w:rsid w:val="00370943"/>
    <w:rsid w:val="003A1888"/>
    <w:rsid w:val="003A531A"/>
    <w:rsid w:val="003A5FFE"/>
    <w:rsid w:val="003B4EDB"/>
    <w:rsid w:val="003C15B9"/>
    <w:rsid w:val="003C288B"/>
    <w:rsid w:val="003C5CD5"/>
    <w:rsid w:val="003C7D6A"/>
    <w:rsid w:val="003D55E9"/>
    <w:rsid w:val="003F06FB"/>
    <w:rsid w:val="003F5643"/>
    <w:rsid w:val="00404684"/>
    <w:rsid w:val="004117DB"/>
    <w:rsid w:val="00412071"/>
    <w:rsid w:val="00412297"/>
    <w:rsid w:val="00413B93"/>
    <w:rsid w:val="00421909"/>
    <w:rsid w:val="004232E7"/>
    <w:rsid w:val="004311DD"/>
    <w:rsid w:val="00435639"/>
    <w:rsid w:val="00443F28"/>
    <w:rsid w:val="0044780B"/>
    <w:rsid w:val="00451119"/>
    <w:rsid w:val="004518E2"/>
    <w:rsid w:val="00453E80"/>
    <w:rsid w:val="00470659"/>
    <w:rsid w:val="00471375"/>
    <w:rsid w:val="004715F0"/>
    <w:rsid w:val="00472D45"/>
    <w:rsid w:val="00474CDA"/>
    <w:rsid w:val="00476C3C"/>
    <w:rsid w:val="00477348"/>
    <w:rsid w:val="004969DD"/>
    <w:rsid w:val="00497CF7"/>
    <w:rsid w:val="004A132D"/>
    <w:rsid w:val="004A1558"/>
    <w:rsid w:val="004A463D"/>
    <w:rsid w:val="004B0A24"/>
    <w:rsid w:val="004C1859"/>
    <w:rsid w:val="004C1EF3"/>
    <w:rsid w:val="004C380F"/>
    <w:rsid w:val="004D0899"/>
    <w:rsid w:val="004D55CB"/>
    <w:rsid w:val="004D6DA3"/>
    <w:rsid w:val="004D77B4"/>
    <w:rsid w:val="004E3D52"/>
    <w:rsid w:val="004E4C87"/>
    <w:rsid w:val="004E6E21"/>
    <w:rsid w:val="004F317B"/>
    <w:rsid w:val="004F4616"/>
    <w:rsid w:val="004F7E1A"/>
    <w:rsid w:val="00505009"/>
    <w:rsid w:val="00510C5C"/>
    <w:rsid w:val="00520EDF"/>
    <w:rsid w:val="005236F7"/>
    <w:rsid w:val="00523ADE"/>
    <w:rsid w:val="0052772D"/>
    <w:rsid w:val="0053426A"/>
    <w:rsid w:val="00540942"/>
    <w:rsid w:val="00541486"/>
    <w:rsid w:val="005422C3"/>
    <w:rsid w:val="00551B57"/>
    <w:rsid w:val="00551BD2"/>
    <w:rsid w:val="00553273"/>
    <w:rsid w:val="00554205"/>
    <w:rsid w:val="005543C0"/>
    <w:rsid w:val="00556CF7"/>
    <w:rsid w:val="00585F5D"/>
    <w:rsid w:val="00586244"/>
    <w:rsid w:val="0059050A"/>
    <w:rsid w:val="00591FDE"/>
    <w:rsid w:val="00593141"/>
    <w:rsid w:val="00593479"/>
    <w:rsid w:val="005A3B35"/>
    <w:rsid w:val="005B49CF"/>
    <w:rsid w:val="005C38A0"/>
    <w:rsid w:val="005C5FE6"/>
    <w:rsid w:val="005D36F6"/>
    <w:rsid w:val="005F1DFE"/>
    <w:rsid w:val="005F7231"/>
    <w:rsid w:val="00613D2F"/>
    <w:rsid w:val="00614D42"/>
    <w:rsid w:val="0061541A"/>
    <w:rsid w:val="006206C5"/>
    <w:rsid w:val="0062545E"/>
    <w:rsid w:val="00636171"/>
    <w:rsid w:val="00636A8C"/>
    <w:rsid w:val="006412C9"/>
    <w:rsid w:val="006421AE"/>
    <w:rsid w:val="00653135"/>
    <w:rsid w:val="00660EFA"/>
    <w:rsid w:val="00696674"/>
    <w:rsid w:val="006A3C05"/>
    <w:rsid w:val="006A3C5B"/>
    <w:rsid w:val="006A3FD8"/>
    <w:rsid w:val="006A62E3"/>
    <w:rsid w:val="006B438C"/>
    <w:rsid w:val="006B5562"/>
    <w:rsid w:val="006C5782"/>
    <w:rsid w:val="006D14BD"/>
    <w:rsid w:val="006D5932"/>
    <w:rsid w:val="006E0406"/>
    <w:rsid w:val="006F1A16"/>
    <w:rsid w:val="00711F49"/>
    <w:rsid w:val="00714991"/>
    <w:rsid w:val="00725F4E"/>
    <w:rsid w:val="00732A2C"/>
    <w:rsid w:val="00736AE3"/>
    <w:rsid w:val="007449FD"/>
    <w:rsid w:val="00744C7D"/>
    <w:rsid w:val="007451A2"/>
    <w:rsid w:val="007561F7"/>
    <w:rsid w:val="00761BFA"/>
    <w:rsid w:val="007648F1"/>
    <w:rsid w:val="00771BAB"/>
    <w:rsid w:val="00783011"/>
    <w:rsid w:val="00787B38"/>
    <w:rsid w:val="007A323D"/>
    <w:rsid w:val="007B01D4"/>
    <w:rsid w:val="007B7E7B"/>
    <w:rsid w:val="007C057B"/>
    <w:rsid w:val="007C45F8"/>
    <w:rsid w:val="007D304D"/>
    <w:rsid w:val="007D39A6"/>
    <w:rsid w:val="007D44FE"/>
    <w:rsid w:val="007D6FD6"/>
    <w:rsid w:val="007E23DF"/>
    <w:rsid w:val="007E61FE"/>
    <w:rsid w:val="007F1494"/>
    <w:rsid w:val="007F3567"/>
    <w:rsid w:val="007F422C"/>
    <w:rsid w:val="007F5601"/>
    <w:rsid w:val="00806E76"/>
    <w:rsid w:val="0081316A"/>
    <w:rsid w:val="00825A2D"/>
    <w:rsid w:val="00825C62"/>
    <w:rsid w:val="008319EB"/>
    <w:rsid w:val="008371EF"/>
    <w:rsid w:val="00842F78"/>
    <w:rsid w:val="00843580"/>
    <w:rsid w:val="008455ED"/>
    <w:rsid w:val="0085391B"/>
    <w:rsid w:val="00853F77"/>
    <w:rsid w:val="00866AB6"/>
    <w:rsid w:val="00867AA7"/>
    <w:rsid w:val="00874AED"/>
    <w:rsid w:val="00895872"/>
    <w:rsid w:val="008A4672"/>
    <w:rsid w:val="008A7B1D"/>
    <w:rsid w:val="008B788B"/>
    <w:rsid w:val="008C4FDD"/>
    <w:rsid w:val="008D1DA1"/>
    <w:rsid w:val="008D3D5C"/>
    <w:rsid w:val="008D54B1"/>
    <w:rsid w:val="008F40B9"/>
    <w:rsid w:val="00900503"/>
    <w:rsid w:val="00900A72"/>
    <w:rsid w:val="00901415"/>
    <w:rsid w:val="0090493D"/>
    <w:rsid w:val="0090543A"/>
    <w:rsid w:val="009232D1"/>
    <w:rsid w:val="0092441D"/>
    <w:rsid w:val="00927290"/>
    <w:rsid w:val="009529C8"/>
    <w:rsid w:val="00956802"/>
    <w:rsid w:val="00966A10"/>
    <w:rsid w:val="00970FD6"/>
    <w:rsid w:val="0098702A"/>
    <w:rsid w:val="009A17A1"/>
    <w:rsid w:val="009B4252"/>
    <w:rsid w:val="009B6C8B"/>
    <w:rsid w:val="009C0304"/>
    <w:rsid w:val="009D48AD"/>
    <w:rsid w:val="009E2636"/>
    <w:rsid w:val="009E512B"/>
    <w:rsid w:val="009E675B"/>
    <w:rsid w:val="009F26C6"/>
    <w:rsid w:val="009F3E63"/>
    <w:rsid w:val="009F6828"/>
    <w:rsid w:val="009F7952"/>
    <w:rsid w:val="00A138D5"/>
    <w:rsid w:val="00A23E4A"/>
    <w:rsid w:val="00A27CCE"/>
    <w:rsid w:val="00A53FD5"/>
    <w:rsid w:val="00A54AA5"/>
    <w:rsid w:val="00A60915"/>
    <w:rsid w:val="00A65AD2"/>
    <w:rsid w:val="00A774FB"/>
    <w:rsid w:val="00A8141D"/>
    <w:rsid w:val="00A84E48"/>
    <w:rsid w:val="00A85A7E"/>
    <w:rsid w:val="00A90267"/>
    <w:rsid w:val="00A92BA5"/>
    <w:rsid w:val="00AA2042"/>
    <w:rsid w:val="00AA3F14"/>
    <w:rsid w:val="00AC0795"/>
    <w:rsid w:val="00AC2446"/>
    <w:rsid w:val="00AC3AFB"/>
    <w:rsid w:val="00AC46B9"/>
    <w:rsid w:val="00AC71FF"/>
    <w:rsid w:val="00AD5861"/>
    <w:rsid w:val="00AE00E6"/>
    <w:rsid w:val="00AE05EA"/>
    <w:rsid w:val="00AE6E94"/>
    <w:rsid w:val="00AF7003"/>
    <w:rsid w:val="00B01A84"/>
    <w:rsid w:val="00B10F17"/>
    <w:rsid w:val="00B22E54"/>
    <w:rsid w:val="00B2343F"/>
    <w:rsid w:val="00B2498D"/>
    <w:rsid w:val="00B26500"/>
    <w:rsid w:val="00B27010"/>
    <w:rsid w:val="00B323D3"/>
    <w:rsid w:val="00B349D5"/>
    <w:rsid w:val="00B35C89"/>
    <w:rsid w:val="00B36033"/>
    <w:rsid w:val="00B556FB"/>
    <w:rsid w:val="00B55F43"/>
    <w:rsid w:val="00B7474C"/>
    <w:rsid w:val="00B84EC7"/>
    <w:rsid w:val="00B87682"/>
    <w:rsid w:val="00B94175"/>
    <w:rsid w:val="00B94A5B"/>
    <w:rsid w:val="00B96F97"/>
    <w:rsid w:val="00BA6EAA"/>
    <w:rsid w:val="00BA740C"/>
    <w:rsid w:val="00BB2080"/>
    <w:rsid w:val="00BB4E7F"/>
    <w:rsid w:val="00BB516E"/>
    <w:rsid w:val="00BC317A"/>
    <w:rsid w:val="00BC48E5"/>
    <w:rsid w:val="00BD0776"/>
    <w:rsid w:val="00BD4DA7"/>
    <w:rsid w:val="00BE57ED"/>
    <w:rsid w:val="00BF1B7E"/>
    <w:rsid w:val="00C12B76"/>
    <w:rsid w:val="00C2231F"/>
    <w:rsid w:val="00C27B19"/>
    <w:rsid w:val="00C30A48"/>
    <w:rsid w:val="00C3323C"/>
    <w:rsid w:val="00C41558"/>
    <w:rsid w:val="00C42F01"/>
    <w:rsid w:val="00C51AF8"/>
    <w:rsid w:val="00C553EA"/>
    <w:rsid w:val="00C5648A"/>
    <w:rsid w:val="00C57C2C"/>
    <w:rsid w:val="00C64081"/>
    <w:rsid w:val="00C75423"/>
    <w:rsid w:val="00C81F80"/>
    <w:rsid w:val="00C84354"/>
    <w:rsid w:val="00C90EF0"/>
    <w:rsid w:val="00C95D05"/>
    <w:rsid w:val="00C95DB6"/>
    <w:rsid w:val="00C96070"/>
    <w:rsid w:val="00C9614A"/>
    <w:rsid w:val="00C9713E"/>
    <w:rsid w:val="00CA135E"/>
    <w:rsid w:val="00CA1843"/>
    <w:rsid w:val="00CB1007"/>
    <w:rsid w:val="00CB1AB3"/>
    <w:rsid w:val="00CB34C0"/>
    <w:rsid w:val="00CB44BB"/>
    <w:rsid w:val="00CD19F5"/>
    <w:rsid w:val="00CD5247"/>
    <w:rsid w:val="00CE1CEA"/>
    <w:rsid w:val="00CE52D4"/>
    <w:rsid w:val="00D00E21"/>
    <w:rsid w:val="00D02E74"/>
    <w:rsid w:val="00D04365"/>
    <w:rsid w:val="00D04CDD"/>
    <w:rsid w:val="00D17945"/>
    <w:rsid w:val="00D24E1C"/>
    <w:rsid w:val="00D32A44"/>
    <w:rsid w:val="00D47505"/>
    <w:rsid w:val="00D53D00"/>
    <w:rsid w:val="00D60BA3"/>
    <w:rsid w:val="00D630C9"/>
    <w:rsid w:val="00D63A95"/>
    <w:rsid w:val="00D65682"/>
    <w:rsid w:val="00D65BFE"/>
    <w:rsid w:val="00D73738"/>
    <w:rsid w:val="00D85139"/>
    <w:rsid w:val="00D9186E"/>
    <w:rsid w:val="00D93AAE"/>
    <w:rsid w:val="00DA082B"/>
    <w:rsid w:val="00DA0952"/>
    <w:rsid w:val="00DA2436"/>
    <w:rsid w:val="00DA3506"/>
    <w:rsid w:val="00DA6080"/>
    <w:rsid w:val="00DB0875"/>
    <w:rsid w:val="00DB0C33"/>
    <w:rsid w:val="00DB1032"/>
    <w:rsid w:val="00DB1487"/>
    <w:rsid w:val="00DB170F"/>
    <w:rsid w:val="00DC22A5"/>
    <w:rsid w:val="00DD00EC"/>
    <w:rsid w:val="00DD4791"/>
    <w:rsid w:val="00DD585F"/>
    <w:rsid w:val="00DE1603"/>
    <w:rsid w:val="00DE1C41"/>
    <w:rsid w:val="00DE348F"/>
    <w:rsid w:val="00DE5504"/>
    <w:rsid w:val="00DF2669"/>
    <w:rsid w:val="00DF334C"/>
    <w:rsid w:val="00DF3655"/>
    <w:rsid w:val="00DF4109"/>
    <w:rsid w:val="00E0333D"/>
    <w:rsid w:val="00E10345"/>
    <w:rsid w:val="00E1392C"/>
    <w:rsid w:val="00E17BB1"/>
    <w:rsid w:val="00E208E0"/>
    <w:rsid w:val="00E220A0"/>
    <w:rsid w:val="00E33B4F"/>
    <w:rsid w:val="00E477E1"/>
    <w:rsid w:val="00E47D6E"/>
    <w:rsid w:val="00E6638B"/>
    <w:rsid w:val="00E72EDF"/>
    <w:rsid w:val="00E81CB8"/>
    <w:rsid w:val="00E828BA"/>
    <w:rsid w:val="00E8708F"/>
    <w:rsid w:val="00EA10E0"/>
    <w:rsid w:val="00EA1A9C"/>
    <w:rsid w:val="00EA7ADA"/>
    <w:rsid w:val="00EB051D"/>
    <w:rsid w:val="00EB2283"/>
    <w:rsid w:val="00EB6BBD"/>
    <w:rsid w:val="00ED02A6"/>
    <w:rsid w:val="00ED54C1"/>
    <w:rsid w:val="00F104F8"/>
    <w:rsid w:val="00F16ABA"/>
    <w:rsid w:val="00F17AB2"/>
    <w:rsid w:val="00F24504"/>
    <w:rsid w:val="00F2504D"/>
    <w:rsid w:val="00F25169"/>
    <w:rsid w:val="00F25706"/>
    <w:rsid w:val="00F27287"/>
    <w:rsid w:val="00F27C9D"/>
    <w:rsid w:val="00F32870"/>
    <w:rsid w:val="00F5039E"/>
    <w:rsid w:val="00F551B5"/>
    <w:rsid w:val="00F6189C"/>
    <w:rsid w:val="00F618A8"/>
    <w:rsid w:val="00F61E4D"/>
    <w:rsid w:val="00F66CBC"/>
    <w:rsid w:val="00F73225"/>
    <w:rsid w:val="00F75C15"/>
    <w:rsid w:val="00F77024"/>
    <w:rsid w:val="00F77652"/>
    <w:rsid w:val="00F93AAC"/>
    <w:rsid w:val="00F94E13"/>
    <w:rsid w:val="00FA1A84"/>
    <w:rsid w:val="00FC151B"/>
    <w:rsid w:val="00FC3DD5"/>
    <w:rsid w:val="00FD1703"/>
    <w:rsid w:val="00FD565F"/>
    <w:rsid w:val="00FE06B7"/>
    <w:rsid w:val="00FE475D"/>
    <w:rsid w:val="00FE5D95"/>
    <w:rsid w:val="00FF1905"/>
    <w:rsid w:val="00FF3537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97507"/>
  <w15:docId w15:val="{CE517D09-6AD1-3641-9CA9-6C13B25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locked/>
    <w:rsid w:val="0027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A74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74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6C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53E8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5C38A0"/>
  </w:style>
  <w:style w:type="character" w:styleId="Mencinsinresolver">
    <w:name w:val="Unresolved Mention"/>
    <w:basedOn w:val="Fuentedeprrafopredeter"/>
    <w:uiPriority w:val="99"/>
    <w:semiHidden/>
    <w:unhideWhenUsed/>
    <w:rsid w:val="009D48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3C5CD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75070"/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paragraph" w:customStyle="1" w:styleId="Default">
    <w:name w:val="Default"/>
    <w:rsid w:val="009E26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locked/>
    <w:rsid w:val="00EA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84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ventbrite.com.ar/e/xiv-encuentro-nacional-de-tecnicos-tickets-1581047204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@cabase.org.ar" TargetMode="External"/><Relationship Id="rId1" Type="http://schemas.openxmlformats.org/officeDocument/2006/relationships/hyperlink" Target="mailto:napmendoza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NAP:</vt:lpstr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NAP:</dc:title>
  <dc:creator>Silvana Landolfo</dc:creator>
  <cp:lastModifiedBy>Roberto Moyano</cp:lastModifiedBy>
  <cp:revision>3</cp:revision>
  <cp:lastPrinted>2019-08-27T13:39:00Z</cp:lastPrinted>
  <dcterms:created xsi:type="dcterms:W3CDTF">2021-06-29T22:15:00Z</dcterms:created>
  <dcterms:modified xsi:type="dcterms:W3CDTF">2021-06-30T01:32:00Z</dcterms:modified>
</cp:coreProperties>
</file>