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9614A" w:rsidR="00DF4109" w:rsidP="00BA740C" w:rsidRDefault="00DF4109" w14:paraId="6BC8C57C" w14:textId="73851C0C">
      <w:pPr>
        <w:rPr>
          <w:b/>
          <w:color w:val="002060"/>
          <w:sz w:val="20"/>
          <w:szCs w:val="20"/>
        </w:rPr>
      </w:pPr>
      <w:r w:rsidRPr="00C9614A">
        <w:rPr>
          <w:b/>
          <w:color w:val="002060"/>
          <w:sz w:val="20"/>
          <w:szCs w:val="20"/>
        </w:rPr>
        <w:t xml:space="preserve">ACTA </w:t>
      </w:r>
      <w:r w:rsidR="00E10345">
        <w:rPr>
          <w:b/>
          <w:color w:val="002060"/>
          <w:sz w:val="20"/>
          <w:szCs w:val="20"/>
        </w:rPr>
        <w:t>CONFECCIONADA</w:t>
      </w:r>
      <w:r w:rsidRPr="00C9614A">
        <w:rPr>
          <w:b/>
          <w:color w:val="002060"/>
          <w:sz w:val="20"/>
          <w:szCs w:val="20"/>
        </w:rPr>
        <w:t xml:space="preserve"> POR PARTE DEL COORDINADOR TÉCNICO DEL IXP CABASE TITULAR O ALTERNO (EN SU AUSENCIA):  </w:t>
      </w:r>
      <w:r w:rsidR="00BA6EAA">
        <w:rPr>
          <w:b/>
          <w:color w:val="002060"/>
          <w:sz w:val="20"/>
          <w:szCs w:val="20"/>
        </w:rPr>
        <w:t>Roberto Adrián Moyano</w:t>
      </w:r>
    </w:p>
    <w:p w:rsidRPr="00C9614A" w:rsidR="00C95DB6" w:rsidP="00BA740C" w:rsidRDefault="00C95DB6" w14:paraId="104D28E0" w14:textId="77777777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DEL NAP:</w:t>
      </w:r>
      <w:r w:rsidRPr="00C9614A">
        <w:rPr>
          <w:b/>
          <w:sz w:val="20"/>
          <w:szCs w:val="20"/>
        </w:rPr>
        <w:tab/>
      </w:r>
      <w:r w:rsidRPr="00C9614A">
        <w:rPr>
          <w:sz w:val="20"/>
          <w:szCs w:val="20"/>
        </w:rPr>
        <w:t xml:space="preserve">SUBCOMISIÓN ADMINISTRADORA DEL </w:t>
      </w:r>
      <w:r w:rsidRPr="00C9614A" w:rsidR="004F317B">
        <w:rPr>
          <w:sz w:val="20"/>
          <w:szCs w:val="20"/>
        </w:rPr>
        <w:t xml:space="preserve">IXP/ </w:t>
      </w:r>
      <w:r w:rsidRPr="00C9614A">
        <w:rPr>
          <w:sz w:val="20"/>
          <w:szCs w:val="20"/>
        </w:rPr>
        <w:t xml:space="preserve">NAP CABASE REGIONAL </w:t>
      </w:r>
      <w:r w:rsidR="00453E80">
        <w:rPr>
          <w:sz w:val="20"/>
          <w:szCs w:val="20"/>
        </w:rPr>
        <w:t>Mendoza</w:t>
      </w:r>
    </w:p>
    <w:p w:rsidRPr="00C9614A" w:rsidR="00C95DB6" w:rsidP="00556CF7" w:rsidRDefault="00C95DB6" w14:paraId="7B25D28B" w14:textId="6FA1C184">
      <w:pPr>
        <w:rPr>
          <w:sz w:val="20"/>
          <w:szCs w:val="20"/>
        </w:rPr>
      </w:pPr>
      <w:r w:rsidRPr="00C9614A">
        <w:rPr>
          <w:sz w:val="20"/>
          <w:szCs w:val="20"/>
        </w:rPr>
        <w:t xml:space="preserve"> </w:t>
      </w:r>
      <w:r w:rsidR="00DD00EC">
        <w:rPr>
          <w:sz w:val="20"/>
          <w:szCs w:val="20"/>
        </w:rPr>
        <w:tab/>
      </w:r>
      <w:r w:rsidR="00DD00EC">
        <w:rPr>
          <w:sz w:val="20"/>
          <w:szCs w:val="20"/>
        </w:rPr>
        <w:tab/>
      </w:r>
      <w:r w:rsidRPr="00C9614A">
        <w:rPr>
          <w:sz w:val="20"/>
          <w:szCs w:val="20"/>
        </w:rPr>
        <w:t xml:space="preserve">TRES LESTRAS QUE IDENTIFICAN AL </w:t>
      </w:r>
      <w:r w:rsidRPr="00C9614A" w:rsidR="004F317B">
        <w:rPr>
          <w:sz w:val="20"/>
          <w:szCs w:val="20"/>
        </w:rPr>
        <w:t>IXP/</w:t>
      </w:r>
      <w:r w:rsidRPr="00C9614A">
        <w:rPr>
          <w:sz w:val="20"/>
          <w:szCs w:val="20"/>
        </w:rPr>
        <w:t xml:space="preserve">NAP </w:t>
      </w:r>
      <w:r w:rsidR="00453E80">
        <w:rPr>
          <w:sz w:val="20"/>
          <w:szCs w:val="20"/>
        </w:rPr>
        <w:t>MZA</w:t>
      </w:r>
      <w:r w:rsidRPr="00C9614A">
        <w:rPr>
          <w:sz w:val="20"/>
          <w:szCs w:val="20"/>
        </w:rPr>
        <w:t xml:space="preserve"> </w:t>
      </w:r>
    </w:p>
    <w:p w:rsidR="00C95DB6" w:rsidP="00556CF7" w:rsidRDefault="00C95DB6" w14:paraId="750B0F09" w14:textId="6984A1AD">
      <w:pPr>
        <w:rPr>
          <w:sz w:val="20"/>
          <w:szCs w:val="20"/>
        </w:rPr>
      </w:pPr>
      <w:r w:rsidRPr="2CDFEB82" w:rsidR="00C95DB6">
        <w:rPr>
          <w:b w:val="1"/>
          <w:bCs w:val="1"/>
          <w:sz w:val="20"/>
          <w:szCs w:val="20"/>
        </w:rPr>
        <w:t>DATOS DE LA REUNIÓN:</w:t>
      </w:r>
      <w:r w:rsidRPr="2CDFEB82" w:rsidR="00DD00EC">
        <w:rPr>
          <w:b w:val="1"/>
          <w:bCs w:val="1"/>
          <w:sz w:val="20"/>
          <w:szCs w:val="20"/>
        </w:rPr>
        <w:t xml:space="preserve">  </w:t>
      </w:r>
      <w:r w:rsidRPr="2CDFEB82" w:rsidR="00C95DB6">
        <w:rPr>
          <w:b w:val="1"/>
          <w:bCs w:val="1"/>
          <w:sz w:val="20"/>
          <w:szCs w:val="20"/>
        </w:rPr>
        <w:t xml:space="preserve"> </w:t>
      </w:r>
      <w:r w:rsidRPr="2CDFEB82" w:rsidR="00C95DB6">
        <w:rPr>
          <w:sz w:val="20"/>
          <w:szCs w:val="20"/>
        </w:rPr>
        <w:t>F</w:t>
      </w:r>
      <w:r w:rsidRPr="2CDFEB82" w:rsidR="00DF4109">
        <w:rPr>
          <w:sz w:val="20"/>
          <w:szCs w:val="20"/>
        </w:rPr>
        <w:t>ECHA :</w:t>
      </w:r>
      <w:r w:rsidRPr="2CDFEB82" w:rsidR="00DF4109">
        <w:rPr>
          <w:sz w:val="20"/>
          <w:szCs w:val="20"/>
        </w:rPr>
        <w:t xml:space="preserve">  DÍA </w:t>
      </w:r>
      <w:r w:rsidRPr="2CDFEB82" w:rsidR="681C9673">
        <w:rPr>
          <w:sz w:val="20"/>
          <w:szCs w:val="20"/>
        </w:rPr>
        <w:t>30</w:t>
      </w:r>
      <w:r w:rsidRPr="2CDFEB82" w:rsidR="00DF4109">
        <w:rPr>
          <w:sz w:val="20"/>
          <w:szCs w:val="20"/>
        </w:rPr>
        <w:t xml:space="preserve"> </w:t>
      </w:r>
      <w:r w:rsidRPr="2CDFEB82" w:rsidR="00DF4109">
        <w:rPr>
          <w:sz w:val="20"/>
          <w:szCs w:val="20"/>
        </w:rPr>
        <w:t>MES</w:t>
      </w:r>
      <w:r w:rsidRPr="2CDFEB82" w:rsidR="00B67DC7">
        <w:rPr>
          <w:sz w:val="20"/>
          <w:szCs w:val="20"/>
        </w:rPr>
        <w:t xml:space="preserve"> </w:t>
      </w:r>
      <w:r w:rsidRPr="2CDFEB82" w:rsidR="626751FF">
        <w:rPr>
          <w:sz w:val="20"/>
          <w:szCs w:val="20"/>
        </w:rPr>
        <w:t>Octubre</w:t>
      </w:r>
      <w:r w:rsidRPr="2CDFEB82" w:rsidR="00806E76">
        <w:rPr>
          <w:sz w:val="20"/>
          <w:szCs w:val="20"/>
        </w:rPr>
        <w:t xml:space="preserve"> AÑO 20</w:t>
      </w:r>
      <w:r w:rsidRPr="2CDFEB82" w:rsidR="00D00E21">
        <w:rPr>
          <w:sz w:val="20"/>
          <w:szCs w:val="20"/>
        </w:rPr>
        <w:t>2</w:t>
      </w:r>
      <w:r w:rsidRPr="2CDFEB82" w:rsidR="00BE5A21">
        <w:rPr>
          <w:sz w:val="20"/>
          <w:szCs w:val="20"/>
        </w:rPr>
        <w:t>3</w:t>
      </w:r>
      <w:r w:rsidRPr="2CDFEB82" w:rsidR="00C95DB6">
        <w:rPr>
          <w:sz w:val="20"/>
          <w:szCs w:val="20"/>
        </w:rPr>
        <w:t xml:space="preserve"> </w:t>
      </w:r>
    </w:p>
    <w:p w:rsidRPr="00C9614A" w:rsidR="007F5601" w:rsidP="004232E7" w:rsidRDefault="00553273" w14:paraId="33BEEB44" w14:textId="514D8D98">
      <w:pPr>
        <w:ind w:left="1416" w:firstLine="708"/>
        <w:rPr>
          <w:sz w:val="20"/>
          <w:szCs w:val="20"/>
        </w:rPr>
      </w:pPr>
      <w:r w:rsidRPr="2CDFEB82" w:rsidR="00553273">
        <w:rPr>
          <w:sz w:val="20"/>
          <w:szCs w:val="20"/>
        </w:rPr>
        <w:t xml:space="preserve">HORA DE COMIENZO: </w:t>
      </w:r>
      <w:r w:rsidRPr="2CDFEB82" w:rsidR="00553273">
        <w:rPr>
          <w:sz w:val="20"/>
          <w:szCs w:val="20"/>
        </w:rPr>
        <w:t>16:</w:t>
      </w:r>
      <w:r w:rsidRPr="2CDFEB82" w:rsidR="007B0F13">
        <w:rPr>
          <w:sz w:val="20"/>
          <w:szCs w:val="20"/>
        </w:rPr>
        <w:t>1</w:t>
      </w:r>
      <w:r w:rsidRPr="2CDFEB82" w:rsidR="00553273">
        <w:rPr>
          <w:sz w:val="20"/>
          <w:szCs w:val="20"/>
        </w:rPr>
        <w:t>0.HS</w:t>
      </w:r>
      <w:r w:rsidRPr="2CDFEB82" w:rsidR="00553273">
        <w:rPr>
          <w:sz w:val="20"/>
          <w:szCs w:val="20"/>
        </w:rPr>
        <w:t xml:space="preserve">   HORA DE FINALIZACIÓN: 1</w:t>
      </w:r>
      <w:r w:rsidRPr="2CDFEB82" w:rsidR="00E32022">
        <w:rPr>
          <w:sz w:val="20"/>
          <w:szCs w:val="20"/>
        </w:rPr>
        <w:t>7</w:t>
      </w:r>
      <w:r w:rsidRPr="2CDFEB82" w:rsidR="00553273">
        <w:rPr>
          <w:sz w:val="20"/>
          <w:szCs w:val="20"/>
        </w:rPr>
        <w:t>:</w:t>
      </w:r>
      <w:r w:rsidRPr="2CDFEB82" w:rsidR="3F66C004">
        <w:rPr>
          <w:sz w:val="20"/>
          <w:szCs w:val="20"/>
        </w:rPr>
        <w:t>1</w:t>
      </w:r>
      <w:r w:rsidRPr="2CDFEB82" w:rsidR="00E32022">
        <w:rPr>
          <w:sz w:val="20"/>
          <w:szCs w:val="20"/>
        </w:rPr>
        <w:t>0</w:t>
      </w:r>
      <w:r w:rsidRPr="2CDFEB82" w:rsidR="00553273">
        <w:rPr>
          <w:sz w:val="20"/>
          <w:szCs w:val="20"/>
        </w:rPr>
        <w:t>.HS</w:t>
      </w:r>
    </w:p>
    <w:p w:rsidRPr="00E10345" w:rsidR="008371EF" w:rsidP="00556CF7" w:rsidRDefault="008371EF" w14:paraId="444CC5E1" w14:textId="4E5881FF">
      <w:pPr>
        <w:rPr>
          <w:b/>
          <w:sz w:val="20"/>
          <w:szCs w:val="20"/>
        </w:rPr>
      </w:pPr>
      <w:r w:rsidRPr="00E10345">
        <w:rPr>
          <w:b/>
          <w:sz w:val="20"/>
          <w:szCs w:val="20"/>
        </w:rPr>
        <w:t>PRESENTES EN LA REUNIÓN</w:t>
      </w:r>
      <w:r w:rsidR="00553273">
        <w:rPr>
          <w:b/>
          <w:sz w:val="20"/>
          <w:szCs w:val="20"/>
        </w:rPr>
        <w:t xml:space="preserve"> VIRTUAL</w:t>
      </w:r>
      <w:r w:rsidRPr="00E10345">
        <w:rPr>
          <w:b/>
          <w:sz w:val="20"/>
          <w:szCs w:val="20"/>
        </w:rPr>
        <w:t>:</w:t>
      </w:r>
    </w:p>
    <w:tbl>
      <w:tblPr>
        <w:tblW w:w="9149" w:type="dxa"/>
        <w:tblInd w:w="55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1691"/>
        <w:gridCol w:w="3481"/>
        <w:gridCol w:w="1812"/>
      </w:tblGrid>
      <w:tr w:rsidRPr="008371EF" w:rsidR="004232E7" w:rsidTr="2CDFEB82" w14:paraId="5555F4A0" w14:textId="248C325F">
        <w:trPr>
          <w:trHeight w:val="300"/>
        </w:trPr>
        <w:tc>
          <w:tcPr>
            <w:tcW w:w="21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Pr="008371EF" w:rsidR="004232E7" w:rsidP="008371EF" w:rsidRDefault="004232E7" w14:paraId="50501B15" w14:textId="77777777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NOMBRE</w:t>
            </w:r>
          </w:p>
        </w:tc>
        <w:tc>
          <w:tcPr>
            <w:tcW w:w="169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Pr="008371EF" w:rsidR="004232E7" w:rsidP="008371EF" w:rsidRDefault="004232E7" w14:paraId="2C2BE65F" w14:textId="77777777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APELLIDO</w:t>
            </w:r>
          </w:p>
        </w:tc>
        <w:tc>
          <w:tcPr>
            <w:tcW w:w="348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Pr="008371EF" w:rsidR="004232E7" w:rsidP="008371EF" w:rsidRDefault="004232E7" w14:paraId="2B319A03" w14:textId="77777777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RAZÓN SOCIAL A LA QUE REPRESENTA </w:t>
            </w:r>
          </w:p>
        </w:tc>
        <w:tc>
          <w:tcPr>
            <w:tcW w:w="181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Pr="008371EF" w:rsidR="004232E7" w:rsidP="008371EF" w:rsidRDefault="004232E7" w14:paraId="28EE3437" w14:textId="77777777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CARGO </w:t>
            </w:r>
          </w:p>
        </w:tc>
      </w:tr>
      <w:tr w:rsidRPr="008371EF" w:rsidR="004232E7" w:rsidTr="2CDFEB82" w14:paraId="6A156539" w14:textId="74BAC459">
        <w:trPr>
          <w:trHeight w:val="300"/>
        </w:trPr>
        <w:tc>
          <w:tcPr>
            <w:tcW w:w="2165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Pr="008371EF" w:rsidR="004232E7" w:rsidP="0017545F" w:rsidRDefault="00AA1BA3" w14:paraId="364FDC4C" w14:textId="478B4D4B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Juan Carlos</w:t>
            </w:r>
          </w:p>
        </w:tc>
        <w:tc>
          <w:tcPr>
            <w:tcW w:w="169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Pr="008371EF" w:rsidR="004232E7" w:rsidP="0017545F" w:rsidRDefault="00AA1BA3" w14:paraId="30C31897" w14:textId="6ACF614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Marquez</w:t>
            </w:r>
            <w:proofErr w:type="spellEnd"/>
          </w:p>
        </w:tc>
        <w:tc>
          <w:tcPr>
            <w:tcW w:w="348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Pr="008371EF" w:rsidR="004232E7" w:rsidP="0017545F" w:rsidRDefault="004232E7" w14:paraId="47932F8C" w14:textId="1A1A3F7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CABASE</w:t>
            </w:r>
          </w:p>
        </w:tc>
        <w:tc>
          <w:tcPr>
            <w:tcW w:w="181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Pr="008371EF" w:rsidR="004232E7" w:rsidP="0017545F" w:rsidRDefault="004232E7" w14:paraId="7493EDC4" w14:textId="77777777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Organización</w:t>
            </w:r>
          </w:p>
        </w:tc>
      </w:tr>
      <w:tr w:rsidRPr="008371EF" w:rsidR="00DC05A8" w:rsidTr="2CDFEB82" w14:paraId="4E20948F" w14:textId="77777777">
        <w:trPr>
          <w:trHeight w:val="300"/>
        </w:trPr>
        <w:tc>
          <w:tcPr>
            <w:tcW w:w="2165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</w:tcPr>
          <w:p w:rsidR="00DC05A8" w:rsidP="00DC05A8" w:rsidRDefault="00DC05A8" w14:paraId="1A6A733C" w14:textId="46211A33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 w:rsidRPr="00902CC5">
              <w:t>Gerardo</w:t>
            </w:r>
          </w:p>
        </w:tc>
        <w:tc>
          <w:tcPr>
            <w:tcW w:w="169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</w:tcPr>
          <w:p w:rsidR="00DC05A8" w:rsidP="00DC05A8" w:rsidRDefault="00DC05A8" w14:paraId="00D39174" w14:textId="5547131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CC5">
              <w:t>Gutierrez del Castillo</w:t>
            </w:r>
          </w:p>
        </w:tc>
        <w:tc>
          <w:tcPr>
            <w:tcW w:w="348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</w:tcPr>
          <w:p w:rsidR="00DC05A8" w:rsidP="00DC05A8" w:rsidRDefault="00DC05A8" w14:paraId="4F7FBBA6" w14:textId="22B40557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 w:rsidRPr="00902CC5">
              <w:t>Netlink</w:t>
            </w:r>
            <w:proofErr w:type="spellEnd"/>
            <w:r w:rsidRPr="00902CC5">
              <w:t xml:space="preserve"> SRL</w:t>
            </w:r>
          </w:p>
        </w:tc>
        <w:tc>
          <w:tcPr>
            <w:tcW w:w="1812" w:type="dxa"/>
            <w:tcBorders>
              <w:right w:val="single" w:color="auto" w:sz="2" w:space="0"/>
            </w:tcBorders>
            <w:shd w:val="clear" w:color="auto" w:fill="auto"/>
            <w:noWrap/>
            <w:tcMar/>
          </w:tcPr>
          <w:p w:rsidR="00DC05A8" w:rsidP="00DC05A8" w:rsidRDefault="00DC05A8" w14:paraId="724EA519" w14:textId="6F3DA5FB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CC5">
              <w:t>Coordinador</w:t>
            </w:r>
          </w:p>
        </w:tc>
      </w:tr>
      <w:tr w:rsidRPr="008371EF" w:rsidR="00C71348" w:rsidTr="2CDFEB82" w14:paraId="130CBC51" w14:textId="77777777">
        <w:trPr>
          <w:trHeight w:val="300"/>
        </w:trPr>
        <w:tc>
          <w:tcPr>
            <w:tcW w:w="2165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C71348" w:rsidP="00C71348" w:rsidRDefault="00C71348" w14:paraId="411629B5" w14:textId="64364363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Juan</w:t>
            </w:r>
          </w:p>
        </w:tc>
        <w:tc>
          <w:tcPr>
            <w:tcW w:w="169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C71348" w:rsidP="00C71348" w:rsidRDefault="00C71348" w14:paraId="0A4AD59B" w14:textId="29363DE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Vitale</w:t>
            </w:r>
            <w:proofErr w:type="spellEnd"/>
          </w:p>
        </w:tc>
        <w:tc>
          <w:tcPr>
            <w:tcW w:w="348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C71348" w:rsidP="00C71348" w:rsidRDefault="00C71348" w14:paraId="73F14E68" w14:textId="5E165DFD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812" w:type="dxa"/>
            <w:tcBorders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C71348" w:rsidP="00C71348" w:rsidRDefault="00C71348" w14:paraId="0B59E757" w14:textId="20F0D94D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Técnico</w:t>
            </w:r>
          </w:p>
        </w:tc>
      </w:tr>
      <w:tr w:rsidRPr="008371EF" w:rsidR="00E32022" w:rsidTr="2CDFEB82" w14:paraId="33B790A6" w14:textId="77777777">
        <w:trPr>
          <w:trHeight w:val="300"/>
        </w:trPr>
        <w:tc>
          <w:tcPr>
            <w:tcW w:w="2165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E32022" w:rsidP="00C71348" w:rsidRDefault="00E32022" w14:paraId="4EEF3C45" w14:textId="10C40768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Roberto</w:t>
            </w:r>
          </w:p>
        </w:tc>
        <w:tc>
          <w:tcPr>
            <w:tcW w:w="169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E32022" w:rsidP="00C71348" w:rsidRDefault="00E32022" w14:paraId="4AE81050" w14:textId="3760DA71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Moyano</w:t>
            </w:r>
          </w:p>
        </w:tc>
        <w:tc>
          <w:tcPr>
            <w:tcW w:w="348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E32022" w:rsidP="00C71348" w:rsidRDefault="001C4EC4" w14:paraId="43C6A075" w14:textId="080D80B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UTN</w:t>
            </w:r>
          </w:p>
        </w:tc>
        <w:tc>
          <w:tcPr>
            <w:tcW w:w="1812" w:type="dxa"/>
            <w:tcBorders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E32022" w:rsidP="00C71348" w:rsidRDefault="001C4EC4" w14:paraId="360688B6" w14:textId="358E7E0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Técnico Alterno</w:t>
            </w:r>
          </w:p>
        </w:tc>
      </w:tr>
      <w:tr w:rsidRPr="008371EF" w:rsidR="00C71348" w:rsidTr="2CDFEB82" w14:paraId="55CD6809" w14:textId="7FF6090F">
        <w:trPr>
          <w:trHeight w:val="300"/>
        </w:trPr>
        <w:tc>
          <w:tcPr>
            <w:tcW w:w="2165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Pr="008371EF" w:rsidR="00C71348" w:rsidP="00C71348" w:rsidRDefault="00C71348" w14:paraId="03DD15CF" w14:textId="4B5CDD79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 w:rsidRPr="007F5601">
              <w:t>Ricardo</w:t>
            </w:r>
          </w:p>
        </w:tc>
        <w:tc>
          <w:tcPr>
            <w:tcW w:w="169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Pr="008371EF" w:rsidR="00C71348" w:rsidP="00C71348" w:rsidRDefault="00C71348" w14:paraId="539A5B2C" w14:textId="790D400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 w:rsidRPr="007F5601">
              <w:t>Gericke</w:t>
            </w:r>
            <w:proofErr w:type="spellEnd"/>
          </w:p>
        </w:tc>
        <w:tc>
          <w:tcPr>
            <w:tcW w:w="348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Pr="008371EF" w:rsidR="00C71348" w:rsidP="00C71348" w:rsidRDefault="00C71348" w14:paraId="63A890EE" w14:textId="0C5E1A19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SILICA</w:t>
            </w:r>
          </w:p>
        </w:tc>
        <w:tc>
          <w:tcPr>
            <w:tcW w:w="181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Pr="008371EF" w:rsidR="00C71348" w:rsidP="00C71348" w:rsidRDefault="00C71348" w14:paraId="54CCF485" w14:textId="498AFE6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Pr="008371EF" w:rsidR="00C71348" w:rsidTr="2CDFEB82" w14:paraId="340029C8" w14:textId="77777777">
        <w:trPr>
          <w:trHeight w:val="300"/>
        </w:trPr>
        <w:tc>
          <w:tcPr>
            <w:tcW w:w="21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C71348" w:rsidP="00C71348" w:rsidRDefault="00BE5A21" w14:paraId="1BE2D6A7" w14:textId="2D7ECF3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 w:themeColor="text1"/>
                <w:lang w:eastAsia="es-ES"/>
              </w:rPr>
              <w:t>Ariel</w:t>
            </w:r>
          </w:p>
        </w:tc>
        <w:tc>
          <w:tcPr>
            <w:tcW w:w="169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Pr="001E50E0" w:rsidR="00C71348" w:rsidP="506BA06C" w:rsidRDefault="00BE5A21" w14:paraId="685194C4" w14:textId="37FB176F">
            <w:pPr>
              <w:spacing w:after="0" w:line="240" w:lineRule="auto"/>
              <w:rPr>
                <w:rFonts w:eastAsia="Times New Roman"/>
                <w:color w:val="000000" w:themeColor="text1"/>
                <w:lang w:eastAsia="es-ES"/>
              </w:rPr>
            </w:pPr>
            <w:r>
              <w:rPr>
                <w:rFonts w:eastAsia="Times New Roman"/>
                <w:color w:val="000000" w:themeColor="text1"/>
                <w:lang w:eastAsia="es-ES"/>
              </w:rPr>
              <w:t>Horas</w:t>
            </w:r>
          </w:p>
        </w:tc>
        <w:tc>
          <w:tcPr>
            <w:tcW w:w="348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C71348" w:rsidP="00C71348" w:rsidRDefault="00DC05A8" w14:paraId="1CC503B7" w14:textId="4CCB3A90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Systemas</w:t>
            </w:r>
            <w:proofErr w:type="spellEnd"/>
            <w:r>
              <w:rPr>
                <w:rFonts w:eastAsia="Times New Roman"/>
                <w:color w:val="000000"/>
                <w:lang w:eastAsia="es-ES"/>
              </w:rPr>
              <w:t xml:space="preserve"> Microinformáticos</w:t>
            </w:r>
          </w:p>
        </w:tc>
        <w:tc>
          <w:tcPr>
            <w:tcW w:w="181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Pr="008371EF" w:rsidR="00C71348" w:rsidP="00C71348" w:rsidRDefault="00C71348" w14:paraId="4D2C3528" w14:textId="36BEDC1C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Pr="008371EF" w:rsidR="008C0638" w:rsidTr="2CDFEB82" w14:paraId="0AE48ADE" w14:textId="77777777">
        <w:trPr>
          <w:trHeight w:val="300"/>
        </w:trPr>
        <w:tc>
          <w:tcPr>
            <w:tcW w:w="21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8C0638" w:rsidP="2CDFEB82" w:rsidRDefault="00B67DC7" w14:paraId="13AFE542" w14:textId="45A7A5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lang w:eastAsia="es-ES"/>
              </w:rPr>
            </w:pPr>
            <w:r w:rsidRPr="2CDFEB82" w:rsidR="376A603F">
              <w:rPr>
                <w:rFonts w:eastAsia="Times New Roman"/>
                <w:color w:val="000000" w:themeColor="text1" w:themeTint="FF" w:themeShade="FF"/>
                <w:lang w:eastAsia="es-ES"/>
              </w:rPr>
              <w:t>Fede</w:t>
            </w:r>
            <w:r w:rsidRPr="2CDFEB82" w:rsidR="296C63E2">
              <w:rPr>
                <w:rFonts w:eastAsia="Times New Roman"/>
                <w:color w:val="000000" w:themeColor="text1" w:themeTint="FF" w:themeShade="FF"/>
                <w:lang w:eastAsia="es-ES"/>
              </w:rPr>
              <w:t>rico</w:t>
            </w:r>
          </w:p>
        </w:tc>
        <w:tc>
          <w:tcPr>
            <w:tcW w:w="169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8C0638" w:rsidP="2CDFEB82" w:rsidRDefault="00B67DC7" w14:paraId="5DFAC454" w14:textId="72B8538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CDFEB82" w:rsidR="296C63E2">
              <w:rPr>
                <w:rFonts w:eastAsia="Times New Roman"/>
                <w:color w:val="000000" w:themeColor="text1" w:themeTint="FF" w:themeShade="FF"/>
                <w:lang w:eastAsia="es-ES"/>
              </w:rPr>
              <w:t>Ponce Daminato</w:t>
            </w:r>
          </w:p>
        </w:tc>
        <w:tc>
          <w:tcPr>
            <w:tcW w:w="348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8C0638" w:rsidP="2CDFEB82" w:rsidRDefault="00B67DC7" w14:paraId="784AC2EC" w14:textId="426C47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CDFEB82" w:rsidR="73B27C2D">
              <w:rPr>
                <w:rFonts w:eastAsia="Times New Roman"/>
                <w:color w:val="000000" w:themeColor="text1" w:themeTint="FF" w:themeShade="FF"/>
                <w:lang w:eastAsia="es-ES"/>
              </w:rPr>
              <w:t>ANICO Internet</w:t>
            </w:r>
          </w:p>
        </w:tc>
        <w:tc>
          <w:tcPr>
            <w:tcW w:w="181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Pr="008371EF" w:rsidR="008C0638" w:rsidP="00C71348" w:rsidRDefault="008C0638" w14:paraId="6724D3F7" w14:textId="77777777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:rsidR="00197391" w:rsidP="00370943" w:rsidRDefault="00197391" w14:paraId="1A7C5AE3" w14:textId="4B6D2067">
      <w:pPr>
        <w:rPr>
          <w:sz w:val="16"/>
          <w:szCs w:val="16"/>
        </w:rPr>
      </w:pPr>
    </w:p>
    <w:p w:rsidRPr="00551B57" w:rsidR="00370943" w:rsidP="00370943" w:rsidRDefault="00370943" w14:paraId="73C50D31" w14:textId="77777777">
      <w:pPr>
        <w:rPr>
          <w:sz w:val="20"/>
          <w:szCs w:val="20"/>
        </w:rPr>
      </w:pPr>
      <w:r w:rsidRPr="00551B57">
        <w:rPr>
          <w:sz w:val="20"/>
          <w:szCs w:val="20"/>
        </w:rPr>
        <w:t>TEMARIO:</w:t>
      </w:r>
    </w:p>
    <w:p w:rsidR="00E72EDF" w:rsidP="00E72EDF" w:rsidRDefault="00E72EDF" w14:paraId="6A9F31BD" w14:textId="346CA6A7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</w:rPr>
      </w:pPr>
      <w:r w:rsidRPr="569FD34D">
        <w:rPr>
          <w:b/>
          <w:bCs/>
        </w:rPr>
        <w:t>Administración</w:t>
      </w:r>
      <w:r w:rsidRPr="569FD34D" w:rsidR="003D3BB6">
        <w:rPr>
          <w:b/>
          <w:bCs/>
        </w:rPr>
        <w:t xml:space="preserve"> </w:t>
      </w:r>
    </w:p>
    <w:p w:rsidR="006A405F" w:rsidP="2CDFEB82" w:rsidRDefault="006A405F" w14:paraId="23CD40ED" w14:textId="455DB52D">
      <w:pPr>
        <w:pStyle w:val="Prrafodelista"/>
        <w:numPr>
          <w:ilvl w:val="0"/>
          <w:numId w:val="6"/>
        </w:numPr>
        <w:spacing w:after="0" w:line="240" w:lineRule="auto"/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s-ES"/>
        </w:rPr>
      </w:pPr>
      <w:r w:rsidRPr="2CDFEB82" w:rsidR="62B64ABD">
        <w:rPr>
          <w:b w:val="1"/>
          <w:bCs w:val="1"/>
        </w:rPr>
        <w:t xml:space="preserve">Situación WAN Developments SAS </w:t>
      </w:r>
    </w:p>
    <w:p w:rsidR="006A405F" w:rsidP="006A405F" w:rsidRDefault="006A405F" w14:paraId="3BCCD3C0" w14:textId="24C50662">
      <w:pPr>
        <w:pStyle w:val="Prrafodelista"/>
        <w:numPr>
          <w:ilvl w:val="0"/>
          <w:numId w:val="6"/>
        </w:numPr>
        <w:spacing w:after="0" w:line="240" w:lineRule="auto"/>
        <w:rPr>
          <w:b w:val="1"/>
          <w:bCs w:val="1"/>
        </w:rPr>
      </w:pPr>
      <w:r w:rsidRPr="2CDFEB82" w:rsidR="006A405F">
        <w:rPr>
          <w:b w:val="1"/>
          <w:bCs w:val="1"/>
        </w:rPr>
        <w:t>Informe de tareas técnicas:</w:t>
      </w:r>
      <w:r w:rsidRPr="2CDFEB82" w:rsidR="005E6FE3">
        <w:rPr>
          <w:b w:val="1"/>
          <w:bCs w:val="1"/>
        </w:rPr>
        <w:t xml:space="preserve"> </w:t>
      </w:r>
    </w:p>
    <w:p w:rsidR="5297B342" w:rsidP="2CDFEB82" w:rsidRDefault="5297B342" w14:paraId="5801184B" w14:textId="305B6FEA">
      <w:pPr>
        <w:pStyle w:val="Prrafodelista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b w:val="1"/>
          <w:bCs w:val="1"/>
        </w:rPr>
      </w:pPr>
      <w:r w:rsidRPr="2CDFEB82" w:rsidR="5297B342">
        <w:rPr>
          <w:b w:val="1"/>
          <w:bCs w:val="1"/>
        </w:rPr>
        <w:t>Baja Miembro</w:t>
      </w:r>
    </w:p>
    <w:p w:rsidRPr="00EF6E97" w:rsidR="0067108C" w:rsidRDefault="00EF6E97" w14:paraId="164FF5DB" w14:textId="4863FB42">
      <w:pPr>
        <w:pStyle w:val="Prrafodelista"/>
        <w:numPr>
          <w:ilvl w:val="0"/>
          <w:numId w:val="6"/>
        </w:numPr>
        <w:rPr>
          <w:b/>
          <w:bCs/>
        </w:rPr>
      </w:pPr>
      <w:r w:rsidRPr="2CDFEB82" w:rsidR="00EF6E97">
        <w:rPr>
          <w:b w:val="1"/>
          <w:bCs w:val="1"/>
        </w:rPr>
        <w:t xml:space="preserve">Varios </w:t>
      </w:r>
    </w:p>
    <w:p w:rsidRPr="00DF2669" w:rsidR="00DF2669" w:rsidP="569FD34D" w:rsidRDefault="00DF2669" w14:paraId="56C38FA0" w14:textId="1CB1585B">
      <w:pPr>
        <w:pStyle w:val="Prrafodelista"/>
        <w:numPr>
          <w:ilvl w:val="0"/>
          <w:numId w:val="6"/>
        </w:numPr>
        <w:rPr>
          <w:b/>
          <w:bCs/>
        </w:rPr>
      </w:pPr>
      <w:r w:rsidRPr="2CDFEB82" w:rsidR="00DF2669">
        <w:rPr>
          <w:b w:val="1"/>
          <w:bCs w:val="1"/>
        </w:rPr>
        <w:t xml:space="preserve">REUNIÓN DE LA SUBCOMISIÓN ADMINISTRADORA DEL IXP CABASE REGIONAL Mendoza: </w:t>
      </w:r>
    </w:p>
    <w:p w:rsidR="00DF2669" w:rsidP="00DF2669" w:rsidRDefault="00DF2669" w14:paraId="1789CE05" w14:textId="4CBBB24A">
      <w:pPr>
        <w:pStyle w:val="Prrafodelista"/>
        <w:rPr>
          <w:b/>
        </w:rPr>
      </w:pPr>
    </w:p>
    <w:p w:rsidRPr="00DF2669" w:rsidR="00DF2669" w:rsidP="00DF2669" w:rsidRDefault="00DF2669" w14:paraId="57B3A4E9" w14:textId="77777777">
      <w:pPr>
        <w:pStyle w:val="Prrafodelista"/>
        <w:rPr>
          <w:b/>
        </w:rPr>
      </w:pPr>
    </w:p>
    <w:p w:rsidR="00DC22A5" w:rsidP="00DC22A5" w:rsidRDefault="00DC22A5" w14:paraId="73D1C661" w14:textId="142F27F8">
      <w:pPr>
        <w:pStyle w:val="Prrafodelista"/>
        <w:numPr>
          <w:ilvl w:val="0"/>
          <w:numId w:val="16"/>
        </w:numPr>
        <w:spacing w:after="0" w:line="240" w:lineRule="auto"/>
        <w:rPr>
          <w:b/>
          <w:bCs/>
        </w:rPr>
      </w:pPr>
      <w:r w:rsidRPr="00DC22A5">
        <w:rPr>
          <w:b/>
          <w:bCs/>
        </w:rPr>
        <w:t>Administración</w:t>
      </w:r>
    </w:p>
    <w:p w:rsidR="00DC22A5" w:rsidP="00E0333D" w:rsidRDefault="00DC22A5" w14:paraId="7B2F0548" w14:textId="2DFF3949">
      <w:pPr>
        <w:spacing w:after="0" w:line="240" w:lineRule="auto"/>
      </w:pPr>
      <w:r>
        <w:t xml:space="preserve">Informe financiero </w:t>
      </w:r>
      <w:r w:rsidR="00BF2A1E">
        <w:t>co</w:t>
      </w:r>
      <w:r w:rsidR="00C6461F">
        <w:t>mentado por Juan Carlos (aún no está listo el nuevo sistema de facturación)</w:t>
      </w:r>
    </w:p>
    <w:p w:rsidR="00C76408" w:rsidP="00E0333D" w:rsidRDefault="00C76408" w14:paraId="22FC9D9B" w14:textId="54E0B77A">
      <w:pPr>
        <w:spacing w:after="0" w:line="240" w:lineRule="auto"/>
      </w:pPr>
    </w:p>
    <w:p w:rsidRPr="00C76408" w:rsidR="00C76408" w:rsidP="2CDFEB82" w:rsidRDefault="00DC22A5" w14:paraId="20E9BB3C" w14:textId="4F15DD2B">
      <w:pPr>
        <w:spacing w:after="0" w:line="240" w:lineRule="auto"/>
        <w:rPr>
          <w:rFonts w:ascii="Bookman Old Style" w:hAnsi="Bookman Old Style" w:eastAsia="Times New Roman" w:cs="Arial"/>
          <w:sz w:val="20"/>
          <w:szCs w:val="20"/>
          <w:lang w:val="es-AR" w:eastAsia="es-AR"/>
        </w:rPr>
      </w:pPr>
      <w:r w:rsidRPr="00DC22A5">
        <w:tab/>
      </w:r>
      <w:r w:rsidRPr="00144C81" w:rsidR="00144C81">
        <w:rPr/>
        <w:t xml:space="preserve">Saldo de Caja: </w:t>
      </w:r>
      <w:r w:rsidR="0B2991F9">
        <w:rPr/>
        <w:t xml:space="preserve"> </w:t>
      </w:r>
      <w:r w:rsidRPr="00C76408" w:rsidR="00C76408">
        <w:rPr>
          <w:rFonts w:ascii="Bookman Old Style" w:hAnsi="Bookman Old Style" w:eastAsia="Times New Roman" w:cs="Arial"/>
          <w:sz w:val="20"/>
          <w:szCs w:val="20"/>
          <w:lang w:val="es-AR" w:eastAsia="es-AR"/>
        </w:rPr>
        <w:t xml:space="preserve"> </w:t>
      </w:r>
      <w:r w:rsidRPr="008C0638" w:rsidR="008C0638">
        <w:rPr>
          <w:rFonts w:ascii="Bookman Old Style" w:hAnsi="Bookman Old Style" w:eastAsia="Times New Roman" w:cs="Arial"/>
          <w:sz w:val="20"/>
          <w:szCs w:val="20"/>
          <w:lang w:val="es-AR" w:eastAsia="es-AR"/>
        </w:rPr>
        <w:t xml:space="preserve">$ </w:t>
      </w:r>
      <w:r w:rsidR="00BF2A1E">
        <w:rPr>
          <w:rFonts w:ascii="Bookman Old Style" w:hAnsi="Bookman Old Style" w:eastAsia="Times New Roman" w:cs="Arial"/>
          <w:sz w:val="20"/>
          <w:szCs w:val="20"/>
          <w:lang w:val="es-AR" w:eastAsia="es-AR"/>
        </w:rPr>
        <w:t>3.</w:t>
      </w:r>
      <w:r w:rsidR="76F5A170">
        <w:rPr>
          <w:rFonts w:ascii="Bookman Old Style" w:hAnsi="Bookman Old Style" w:eastAsia="Times New Roman" w:cs="Arial"/>
          <w:sz w:val="20"/>
          <w:szCs w:val="20"/>
          <w:lang w:val="es-AR" w:eastAsia="es-AR"/>
        </w:rPr>
        <w:t>792,38</w:t>
      </w:r>
    </w:p>
    <w:p w:rsidR="00853DE0" w:rsidP="00C76408" w:rsidRDefault="00825085" w14:paraId="36699795" w14:textId="106844A6">
      <w:pPr>
        <w:spacing w:after="0" w:line="240" w:lineRule="auto"/>
        <w:ind w:left="708"/>
      </w:pPr>
      <w:r w:rsidRPr="00825085">
        <w:t xml:space="preserve">Fondo de Reserva 1: $ </w:t>
      </w:r>
      <w:r w:rsidR="00447005">
        <w:t>0</w:t>
      </w:r>
      <w:r w:rsidRPr="00825085">
        <w:cr/>
        <w:t xml:space="preserve">Fondo de Reserva en </w:t>
      </w:r>
      <w:proofErr w:type="spellStart"/>
      <w:r w:rsidRPr="00825085">
        <w:t>u$s</w:t>
      </w:r>
      <w:proofErr w:type="spellEnd"/>
      <w:r w:rsidRPr="00825085">
        <w:t>: 0</w:t>
      </w:r>
    </w:p>
    <w:p w:rsidRPr="00C76408" w:rsidR="00C76408" w:rsidP="00C76408" w:rsidRDefault="00853DE0" w14:paraId="48D3608C" w14:textId="44D9C789">
      <w:pPr>
        <w:spacing w:after="0" w:line="240" w:lineRule="auto"/>
        <w:ind w:firstLine="708"/>
        <w:rPr>
          <w:rFonts w:ascii="Bookman Old Style" w:hAnsi="Bookman Old Style" w:eastAsia="Times New Roman" w:cs="Arial"/>
          <w:b/>
          <w:bCs/>
          <w:sz w:val="20"/>
          <w:szCs w:val="20"/>
          <w:lang w:val="es-AR" w:eastAsia="es-AR"/>
        </w:rPr>
      </w:pPr>
      <w:r>
        <w:lastRenderedPageBreak/>
        <w:t>Plazo Fijo</w:t>
      </w:r>
      <w:r w:rsidR="00C43A43">
        <w:t xml:space="preserve">: </w:t>
      </w:r>
      <w:r w:rsidRPr="00C76408" w:rsidR="00C76408">
        <w:rPr>
          <w:rFonts w:ascii="Bookman Old Style" w:hAnsi="Bookman Old Style" w:eastAsia="Times New Roman" w:cs="Arial"/>
          <w:sz w:val="20"/>
          <w:szCs w:val="20"/>
          <w:lang w:val="es-AR" w:eastAsia="es-AR"/>
        </w:rPr>
        <w:t>$</w:t>
      </w:r>
      <w:r w:rsidRPr="00DD3411" w:rsidR="00DD3411">
        <w:rPr>
          <w:rFonts w:ascii="Bookman Old Style" w:hAnsi="Bookman Old Style" w:eastAsia="Times New Roman" w:cs="Arial"/>
          <w:sz w:val="20"/>
          <w:szCs w:val="20"/>
          <w:lang w:val="es-AR" w:eastAsia="es-AR"/>
        </w:rPr>
        <w:t xml:space="preserve"> </w:t>
      </w:r>
      <w:r w:rsidR="00FE21D8">
        <w:rPr>
          <w:rFonts w:ascii="Bookman Old Style" w:hAnsi="Bookman Old Style" w:eastAsia="Times New Roman" w:cs="Arial"/>
          <w:sz w:val="20"/>
          <w:szCs w:val="20"/>
          <w:lang w:val="es-AR" w:eastAsia="es-AR"/>
        </w:rPr>
        <w:t>0</w:t>
      </w:r>
    </w:p>
    <w:p w:rsidR="00CE7317" w:rsidP="00CE7317" w:rsidRDefault="00CE7317" w14:paraId="1203E244" w14:textId="77777777">
      <w:pPr>
        <w:spacing w:after="0" w:line="240" w:lineRule="auto"/>
        <w:ind w:left="360" w:firstLine="348"/>
      </w:pPr>
    </w:p>
    <w:p w:rsidRPr="00C76408" w:rsidR="00C76408" w:rsidP="2CDFEB82" w:rsidRDefault="00825085" w14:paraId="01F2F05D" w14:textId="34D899EA">
      <w:pPr>
        <w:spacing w:after="0" w:line="240" w:lineRule="auto"/>
        <w:ind w:firstLine="708"/>
        <w:rPr>
          <w:lang w:val="es-AR" w:eastAsia="es-AR"/>
        </w:rPr>
      </w:pPr>
      <w:r w:rsidR="00825085">
        <w:rPr/>
        <w:t xml:space="preserve">Deuda Cta. Cte. al </w:t>
      </w:r>
      <w:r w:rsidR="5A42BDD7">
        <w:rPr/>
        <w:t>30</w:t>
      </w:r>
      <w:r w:rsidR="00825085">
        <w:rPr/>
        <w:t>/</w:t>
      </w:r>
      <w:r w:rsidR="08E10190">
        <w:rPr/>
        <w:t>1</w:t>
      </w:r>
      <w:r w:rsidR="00825085">
        <w:rPr/>
        <w:t>0</w:t>
      </w:r>
      <w:r w:rsidR="00825085">
        <w:rPr/>
        <w:t xml:space="preserve">: </w:t>
      </w:r>
      <w:r w:rsidRPr="2CDFEB82" w:rsidR="00C76408">
        <w:rPr>
          <w:rFonts w:ascii="Arial" w:hAnsi="Arial" w:eastAsia="Times New Roman" w:cs="Arial"/>
          <w:sz w:val="20"/>
          <w:szCs w:val="20"/>
          <w:lang w:val="es-AR" w:eastAsia="es-AR"/>
        </w:rPr>
        <w:t xml:space="preserve">$ </w:t>
      </w:r>
      <w:r w:rsidRPr="2CDFEB82" w:rsidR="22EAF598">
        <w:rPr>
          <w:rFonts w:ascii="Arial" w:hAnsi="Arial" w:eastAsia="Times New Roman" w:cs="Arial"/>
          <w:sz w:val="20"/>
          <w:szCs w:val="20"/>
          <w:lang w:val="es-AR" w:eastAsia="es-AR"/>
        </w:rPr>
        <w:t>1.660.000</w:t>
      </w:r>
    </w:p>
    <w:p w:rsidR="00825085" w:rsidP="00CE7317" w:rsidRDefault="00825085" w14:paraId="3550BC12" w14:textId="74BB255D">
      <w:pPr>
        <w:spacing w:after="0" w:line="240" w:lineRule="auto"/>
        <w:ind w:left="360" w:firstLine="348"/>
      </w:pPr>
    </w:p>
    <w:p w:rsidR="79F13F73" w:rsidRDefault="79F13F73" w14:paraId="7FCD4310" w14:textId="711D58F0">
      <w:r w:rsidRPr="2CDFEB82" w:rsidR="79F13F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Miembros con 2 o más conceptos atrasados:</w:t>
      </w:r>
    </w:p>
    <w:p w:rsidR="79F13F73" w:rsidRDefault="79F13F73" w14:paraId="2B2065DE" w14:textId="05D69AE2">
      <w:r w:rsidRPr="2CDFEB82" w:rsidR="79F13F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Socio: ME007-00 TECHTRON ARGENTINA SA</w:t>
      </w:r>
    </w:p>
    <w:p w:rsidR="061A0DC2" w:rsidP="2CDFEB82" w:rsidRDefault="061A0DC2" w14:paraId="3AF9E443" w14:textId="079F1870">
      <w:pPr>
        <w:pStyle w:val="Normal"/>
      </w:pPr>
      <w:r w:rsidRPr="2CDFEB82" w:rsidR="061A0DC2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Socio: ME009-00 INFORMATICA Y TELECOMUNIC SA</w:t>
      </w:r>
    </w:p>
    <w:p w:rsidR="79F13F73" w:rsidP="2CDFEB82" w:rsidRDefault="79F13F73" w14:paraId="2A2A3FE1" w14:textId="2A93550C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</w:pPr>
      <w:r w:rsidRPr="2CDFEB82" w:rsidR="79F13F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Socio: ME035-00 WAN DEVELOPMENTS SAS</w:t>
      </w:r>
    </w:p>
    <w:p w:rsidR="2A77FBF0" w:rsidP="2CDFEB82" w:rsidRDefault="2A77FBF0" w14:paraId="7C98B911" w14:textId="109D2338">
      <w:pPr>
        <w:pStyle w:val="Prrafodelista"/>
        <w:numPr>
          <w:ilvl w:val="0"/>
          <w:numId w:val="16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s-ES"/>
        </w:rPr>
      </w:pPr>
      <w:r w:rsidRPr="2CDFEB82" w:rsidR="2A77FBF0">
        <w:rPr>
          <w:b w:val="1"/>
          <w:bCs w:val="1"/>
        </w:rPr>
        <w:t xml:space="preserve">Situación WAN </w:t>
      </w:r>
      <w:r w:rsidRPr="2CDFEB82" w:rsidR="2A77FBF0">
        <w:rPr>
          <w:b w:val="1"/>
          <w:bCs w:val="1"/>
        </w:rPr>
        <w:t>Developments</w:t>
      </w:r>
      <w:r w:rsidRPr="2CDFEB82" w:rsidR="2A77FBF0">
        <w:rPr>
          <w:b w:val="1"/>
          <w:bCs w:val="1"/>
        </w:rPr>
        <w:t xml:space="preserve"> SAS</w:t>
      </w:r>
    </w:p>
    <w:p w:rsidR="2CDFEB82" w:rsidP="2CDFEB82" w:rsidRDefault="2CDFEB82" w14:paraId="74B08EE1" w14:textId="575B393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9B320F6" w:rsidP="2CDFEB82" w:rsidRDefault="79B320F6" w14:paraId="2ADEAF02" w14:textId="2FF2DD7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DFEB82" w:rsidR="79B320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deuda de WAN</w:t>
      </w:r>
      <w:r w:rsidRPr="2CDFEB82" w:rsidR="7CFD41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CDFEB82" w:rsidR="7CFD41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Developments</w:t>
      </w:r>
      <w:r w:rsidRPr="2CDFEB82" w:rsidR="7CFD41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SAS</w:t>
      </w:r>
      <w:r w:rsidRPr="2CDFEB82" w:rsidR="79B320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 de $350.000, </w:t>
      </w:r>
      <w:r w:rsidRPr="2CDFEB82" w:rsidR="3875F8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no ha respondido a los pedidos de regularización,</w:t>
      </w:r>
      <w:r w:rsidRPr="2CDFEB82" w:rsidR="151235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ya se han emitido 2 cartas documento.</w:t>
      </w:r>
    </w:p>
    <w:p w:rsidR="15123549" w:rsidP="2CDFEB82" w:rsidRDefault="15123549" w14:paraId="5A11275B" w14:textId="57E3A17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DFEB82" w:rsidR="151235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 el caso de CABASE la deuda va a pérdida, la parte de los gastos que corresponde</w:t>
      </w:r>
      <w:r w:rsidRPr="2CDFEB82" w:rsidR="3F5287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 al IXP de ese miembro debe repartirse entre el resto.</w:t>
      </w:r>
    </w:p>
    <w:p w:rsidR="3F5287B9" w:rsidP="2CDFEB82" w:rsidRDefault="3F5287B9" w14:paraId="36AC50D0" w14:textId="2DDE170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DFEB82" w:rsidR="3F5287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mesa decide dar la baja del miembro</w:t>
      </w:r>
      <w:r w:rsidRPr="2CDFEB82" w:rsidR="11AF1F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procediendo a la desconexión física</w:t>
      </w:r>
      <w:r w:rsidRPr="2CDFEB82" w:rsidR="155FDD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pasar 0 puntos NAP</w:t>
      </w:r>
      <w:r w:rsidRPr="2CDFEB82" w:rsidR="71631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retener el equipamiento que disponga dentro del IXP</w:t>
      </w:r>
      <w:r w:rsidRPr="2CDFEB82" w:rsidR="653CC9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</w:t>
      </w:r>
      <w:r w:rsidRPr="2CDFEB82" w:rsidR="4AF5D2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custodia</w:t>
      </w:r>
      <w:r w:rsidRPr="2CDFEB82" w:rsidR="71631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CDFEB82" w:rsidR="71631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para reclamar la deuda.</w:t>
      </w:r>
      <w:r w:rsidRPr="2CDFEB82" w:rsidR="563669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Dejando en manos de CABASE las acciones correspondientes para </w:t>
      </w:r>
      <w:r w:rsidRPr="2CDFEB82" w:rsidR="78CE57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intentar </w:t>
      </w:r>
      <w:r w:rsidRPr="2CDFEB82" w:rsidR="563669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cobrar la deuda por vía administrativa.</w:t>
      </w:r>
    </w:p>
    <w:p w:rsidR="2CDFEB82" w:rsidP="2CDFEB82" w:rsidRDefault="2CDFEB82" w14:paraId="47E8B9D9" w14:textId="43AF6419">
      <w:pPr>
        <w:pStyle w:val="Normal"/>
        <w:spacing w:after="0" w:line="240" w:lineRule="auto"/>
        <w:rPr>
          <w:b w:val="1"/>
          <w:bCs w:val="1"/>
        </w:rPr>
      </w:pPr>
    </w:p>
    <w:p w:rsidR="2CDFEB82" w:rsidP="2CDFEB82" w:rsidRDefault="2CDFEB82" w14:paraId="28F46E6B" w14:textId="4EFEA07B">
      <w:pPr>
        <w:pStyle w:val="Normal"/>
        <w:spacing w:after="0" w:line="240" w:lineRule="auto"/>
        <w:rPr>
          <w:b w:val="1"/>
          <w:bCs w:val="1"/>
        </w:rPr>
      </w:pPr>
    </w:p>
    <w:p w:rsidR="00D85B92" w:rsidP="00D85B92" w:rsidRDefault="00D85B92" w14:paraId="21DADA14" w14:textId="77777777">
      <w:pPr>
        <w:pStyle w:val="Prrafodelista"/>
        <w:numPr>
          <w:ilvl w:val="0"/>
          <w:numId w:val="16"/>
        </w:numPr>
        <w:spacing w:after="0" w:line="240" w:lineRule="auto"/>
        <w:rPr>
          <w:b/>
          <w:bCs/>
        </w:rPr>
      </w:pPr>
      <w:r w:rsidRPr="2CDFEB82" w:rsidR="00D85B92">
        <w:rPr>
          <w:b w:val="1"/>
          <w:bCs w:val="1"/>
        </w:rPr>
        <w:t xml:space="preserve">Informe de tareas técnicas: </w:t>
      </w:r>
    </w:p>
    <w:p w:rsidR="2CDFEB82" w:rsidP="2CDFEB82" w:rsidRDefault="2CDFEB82" w14:paraId="7DB44E3D" w14:textId="792BFE3A">
      <w:pPr>
        <w:pStyle w:val="Normal"/>
        <w:spacing w:after="0" w:line="240" w:lineRule="auto"/>
        <w:ind w:left="0"/>
        <w:rPr>
          <w:b w:val="1"/>
          <w:bCs w:val="1"/>
        </w:rPr>
      </w:pPr>
    </w:p>
    <w:p w:rsidR="3001429E" w:rsidP="2CDFEB82" w:rsidRDefault="3001429E" w14:paraId="6B1C853D" w14:textId="1980B3B5">
      <w:pPr>
        <w:pStyle w:val="Normal"/>
        <w:spacing w:after="0" w:line="240" w:lineRule="auto"/>
        <w:ind w:left="0"/>
        <w:rPr>
          <w:b w:val="0"/>
          <w:bCs w:val="0"/>
        </w:rPr>
      </w:pPr>
      <w:r w:rsidR="3001429E">
        <w:rPr>
          <w:b w:val="0"/>
          <w:bCs w:val="0"/>
        </w:rPr>
        <w:t>Juan Vitale informa sobre las tareas de instalación del inversor nuevo, lo que requiere movim</w:t>
      </w:r>
      <w:r w:rsidR="4DF89A68">
        <w:rPr>
          <w:b w:val="0"/>
          <w:bCs w:val="0"/>
        </w:rPr>
        <w:t>i</w:t>
      </w:r>
      <w:r w:rsidR="3001429E">
        <w:rPr>
          <w:b w:val="0"/>
          <w:bCs w:val="0"/>
        </w:rPr>
        <w:t>ento de equipamiento de</w:t>
      </w:r>
      <w:r w:rsidR="47920404">
        <w:rPr>
          <w:b w:val="0"/>
          <w:bCs w:val="0"/>
        </w:rPr>
        <w:t>ntro del 2</w:t>
      </w:r>
      <w:r w:rsidR="319AB104">
        <w:rPr>
          <w:b w:val="0"/>
          <w:bCs w:val="0"/>
        </w:rPr>
        <w:t>º</w:t>
      </w:r>
      <w:r w:rsidR="47920404">
        <w:rPr>
          <w:b w:val="0"/>
          <w:bCs w:val="0"/>
        </w:rPr>
        <w:t xml:space="preserve"> Rack que tiene las CDN de Meta y Google</w:t>
      </w:r>
      <w:r w:rsidR="5A7FAEEE">
        <w:rPr>
          <w:b w:val="0"/>
          <w:bCs w:val="0"/>
        </w:rPr>
        <w:t xml:space="preserve"> y adecuación del cableado.</w:t>
      </w:r>
    </w:p>
    <w:p w:rsidR="2CDFEB82" w:rsidP="2CDFEB82" w:rsidRDefault="2CDFEB82" w14:paraId="45D24C42" w14:textId="5AEE4785">
      <w:pPr>
        <w:pStyle w:val="Normal"/>
        <w:spacing w:after="0" w:line="240" w:lineRule="auto"/>
        <w:ind w:left="0"/>
        <w:rPr>
          <w:b w:val="0"/>
          <w:bCs w:val="0"/>
        </w:rPr>
      </w:pPr>
    </w:p>
    <w:p w:rsidR="001C4EC4" w:rsidP="00736AE3" w:rsidRDefault="001C4EC4" w14:paraId="4CD74A08" w14:textId="489C93B1">
      <w:pPr>
        <w:spacing w:after="0" w:line="240" w:lineRule="auto"/>
      </w:pPr>
      <w:r w:rsidR="579B7BC8">
        <w:rPr/>
        <w:t xml:space="preserve">Juan Carlos pone a consideración el planteo de algunos miembros que no ven necesario configurar las comunidades nuevas de Netflix si ya </w:t>
      </w:r>
      <w:r w:rsidR="19E99163">
        <w:rPr/>
        <w:t xml:space="preserve">tienen </w:t>
      </w:r>
      <w:r w:rsidR="19E99163">
        <w:rPr/>
        <w:t>OCAs</w:t>
      </w:r>
      <w:r w:rsidR="19E99163">
        <w:rPr/>
        <w:t xml:space="preserve">, pero los </w:t>
      </w:r>
      <w:r w:rsidR="19E99163">
        <w:rPr/>
        <w:t>OCAs</w:t>
      </w:r>
      <w:r w:rsidR="19E99163">
        <w:rPr/>
        <w:t xml:space="preserve"> tienen la falencia de no entregar cont</w:t>
      </w:r>
      <w:r w:rsidR="7FA29A5F">
        <w:rPr/>
        <w:t>e</w:t>
      </w:r>
      <w:r w:rsidR="19E99163">
        <w:rPr/>
        <w:t>nidos durante la</w:t>
      </w:r>
      <w:r w:rsidR="35E77E33">
        <w:rPr/>
        <w:t xml:space="preserve"> carga</w:t>
      </w:r>
      <w:r w:rsidR="248A68F1">
        <w:rPr/>
        <w:t xml:space="preserve"> por lo que las comunidades permiten tomar contenido del IXP y no por TIP</w:t>
      </w:r>
      <w:r w:rsidR="17335BC6">
        <w:rPr/>
        <w:t>.</w:t>
      </w:r>
    </w:p>
    <w:p w:rsidR="2CDFEB82" w:rsidP="2CDFEB82" w:rsidRDefault="2CDFEB82" w14:paraId="0426B195" w14:textId="09102DFA">
      <w:pPr>
        <w:pStyle w:val="Normal"/>
        <w:spacing w:after="0" w:line="240" w:lineRule="auto"/>
      </w:pPr>
    </w:p>
    <w:p w:rsidR="22AC6C7E" w:rsidP="2CDFEB82" w:rsidRDefault="22AC6C7E" w14:paraId="06E06A74" w14:textId="23EFAD05">
      <w:pPr>
        <w:pStyle w:val="Normal"/>
        <w:spacing w:after="0" w:line="240" w:lineRule="auto"/>
      </w:pPr>
      <w:r w:rsidR="22AC6C7E">
        <w:rPr/>
        <w:t>Se reclamó un módulo de 100G de los equipos de Netflix a RCN que ahora está a préstamo por SILICA.</w:t>
      </w:r>
    </w:p>
    <w:p w:rsidR="2CDFEB82" w:rsidP="2CDFEB82" w:rsidRDefault="2CDFEB82" w14:paraId="6297F572" w14:textId="710F2C94">
      <w:pPr>
        <w:pStyle w:val="Normal"/>
        <w:spacing w:after="0" w:line="240" w:lineRule="auto"/>
      </w:pPr>
    </w:p>
    <w:p w:rsidR="0E91FD90" w:rsidP="2CDFEB82" w:rsidRDefault="0E91FD90" w14:paraId="74F77BE0" w14:textId="348F8ADD">
      <w:pPr>
        <w:pStyle w:val="Normal"/>
        <w:spacing w:after="0" w:line="240" w:lineRule="auto"/>
      </w:pPr>
      <w:r w:rsidR="0E91FD90">
        <w:rPr/>
        <w:t>Juan Vitale solicita a la mesa modificar el aumento automático de 50% cada 6 meses y pasarlo a 60%. La última factura de Octubre con el aumento del 50% fue de $193.479, el próximo ajuste es en Abril de 2024.</w:t>
      </w:r>
    </w:p>
    <w:p w:rsidR="2CDFEB82" w:rsidP="2CDFEB82" w:rsidRDefault="2CDFEB82" w14:paraId="77AAD341" w14:textId="3FF3B3E8">
      <w:pPr>
        <w:pStyle w:val="Normal"/>
        <w:spacing w:after="0" w:line="240" w:lineRule="auto"/>
      </w:pPr>
    </w:p>
    <w:p w:rsidR="0E91FD90" w:rsidP="2CDFEB82" w:rsidRDefault="0E91FD90" w14:paraId="032F0F6E" w14:textId="60E43C2F">
      <w:pPr>
        <w:pStyle w:val="Normal"/>
        <w:spacing w:after="0" w:line="240" w:lineRule="auto"/>
      </w:pPr>
      <w:r w:rsidR="0E91FD90">
        <w:rPr/>
        <w:t xml:space="preserve">La mesa acepta la solicitud </w:t>
      </w:r>
      <w:r w:rsidR="73C377AE">
        <w:rPr/>
        <w:t xml:space="preserve">de aumento </w:t>
      </w:r>
      <w:r w:rsidR="0E91FD90">
        <w:rPr/>
        <w:t>del Coordinador Técnico.</w:t>
      </w:r>
    </w:p>
    <w:p w:rsidR="2CDFEB82" w:rsidP="2CDFEB82" w:rsidRDefault="2CDFEB82" w14:paraId="7C962DD8" w14:textId="71E5DD97">
      <w:pPr>
        <w:pStyle w:val="Normal"/>
        <w:spacing w:after="0" w:line="240" w:lineRule="auto"/>
      </w:pPr>
    </w:p>
    <w:p w:rsidR="03A2EA52" w:rsidP="2CDFEB82" w:rsidRDefault="03A2EA52" w14:paraId="10068102" w14:textId="28E59AB2">
      <w:pPr>
        <w:pStyle w:val="Prrafodelista"/>
        <w:numPr>
          <w:ilvl w:val="0"/>
          <w:numId w:val="16"/>
        </w:numPr>
        <w:suppressLineNumbers w:val="0"/>
        <w:bidi w:val="0"/>
        <w:spacing w:before="0" w:beforeAutospacing="off" w:after="0" w:afterAutospacing="off" w:line="240" w:lineRule="auto"/>
        <w:ind w:left="786" w:right="0" w:hanging="360"/>
        <w:jc w:val="left"/>
        <w:rPr>
          <w:b w:val="1"/>
          <w:bCs w:val="1"/>
        </w:rPr>
      </w:pPr>
      <w:r w:rsidRPr="2CDFEB82" w:rsidR="03A2EA52">
        <w:rPr>
          <w:b w:val="1"/>
          <w:bCs w:val="1"/>
        </w:rPr>
        <w:t>Baja Miembro</w:t>
      </w:r>
    </w:p>
    <w:p w:rsidR="2CDFEB82" w:rsidP="2CDFEB82" w:rsidRDefault="2CDFEB82" w14:paraId="21055621" w14:textId="77FD263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</w:rPr>
      </w:pPr>
    </w:p>
    <w:p w:rsidR="03A2EA52" w:rsidP="2CDFEB82" w:rsidRDefault="03A2EA52" w14:paraId="1C91428D" w14:textId="1241445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0"/>
          <w:bCs w:val="0"/>
        </w:rPr>
      </w:pPr>
      <w:r w:rsidR="03A2EA52">
        <w:rPr>
          <w:b w:val="0"/>
          <w:bCs w:val="0"/>
        </w:rPr>
        <w:t xml:space="preserve">Juan Carlos informa que el 1 de </w:t>
      </w:r>
      <w:r w:rsidR="03A2EA52">
        <w:rPr>
          <w:b w:val="0"/>
          <w:bCs w:val="0"/>
        </w:rPr>
        <w:t>Octubre</w:t>
      </w:r>
      <w:r w:rsidR="03A2EA52">
        <w:rPr>
          <w:b w:val="0"/>
          <w:bCs w:val="0"/>
        </w:rPr>
        <w:t xml:space="preserve"> de 2023 Andrés Pozzi mandó una nota y formulario solicitando la baja de CABASE e I</w:t>
      </w:r>
      <w:r w:rsidR="1AC4E30E">
        <w:rPr>
          <w:b w:val="0"/>
          <w:bCs w:val="0"/>
        </w:rPr>
        <w:t xml:space="preserve">XP Mendoza </w:t>
      </w:r>
    </w:p>
    <w:p w:rsidR="01EAB381" w:rsidP="2CDFEB82" w:rsidRDefault="01EAB381" w14:paraId="42A1FC36" w14:textId="6422064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0"/>
          <w:bCs w:val="0"/>
        </w:rPr>
      </w:pPr>
      <w:r w:rsidR="01EAB381">
        <w:rPr>
          <w:b w:val="0"/>
          <w:bCs w:val="0"/>
        </w:rPr>
        <w:t xml:space="preserve">La baja efectiva es a partir de 1 de </w:t>
      </w:r>
      <w:r w:rsidR="01EAB381">
        <w:rPr>
          <w:b w:val="0"/>
          <w:bCs w:val="0"/>
        </w:rPr>
        <w:t>Enero</w:t>
      </w:r>
      <w:r w:rsidR="01EAB381">
        <w:rPr>
          <w:b w:val="0"/>
          <w:bCs w:val="0"/>
        </w:rPr>
        <w:t xml:space="preserve"> de 2024 </w:t>
      </w:r>
      <w:r w:rsidR="0C6942F8">
        <w:rPr>
          <w:b w:val="0"/>
          <w:bCs w:val="0"/>
        </w:rPr>
        <w:t>considerando los 90 días desde la notificación según reglamento.</w:t>
      </w:r>
    </w:p>
    <w:p w:rsidR="6A120E1D" w:rsidP="2CDFEB82" w:rsidRDefault="6A120E1D" w14:paraId="3AA493AC" w14:textId="6ECEE66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0"/>
          <w:bCs w:val="0"/>
        </w:rPr>
      </w:pPr>
      <w:r w:rsidR="6A120E1D">
        <w:rPr>
          <w:b w:val="0"/>
          <w:bCs w:val="0"/>
        </w:rPr>
        <w:t>La mesa acepta el pedido de baja del Miembro.</w:t>
      </w:r>
    </w:p>
    <w:p w:rsidR="1AC4E30E" w:rsidP="2CDFEB82" w:rsidRDefault="1AC4E30E" w14:paraId="6DC79C90" w14:textId="6EDC4CD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="1AC4E30E">
        <w:drawing>
          <wp:inline wp14:editId="3BD842A7" wp14:anchorId="431BE35C">
            <wp:extent cx="4958043" cy="6666276"/>
            <wp:effectExtent l="0" t="0" r="0" b="0"/>
            <wp:docPr id="4394705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959b26d2e340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043" cy="666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DFEB82" w:rsidP="2CDFEB82" w:rsidRDefault="2CDFEB82" w14:paraId="415C50F8" w14:textId="77E1BDC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</w:p>
    <w:p w:rsidR="00000421" w:rsidP="00BC317A" w:rsidRDefault="00000421" w14:paraId="6043F031" w14:textId="53AFAF08">
      <w:pPr>
        <w:pStyle w:val="Prrafodelista"/>
        <w:numPr>
          <w:ilvl w:val="0"/>
          <w:numId w:val="16"/>
        </w:numPr>
        <w:spacing w:after="0" w:line="240" w:lineRule="auto"/>
        <w:rPr>
          <w:b/>
          <w:bCs/>
        </w:rPr>
      </w:pPr>
      <w:r w:rsidRPr="2CDFEB82" w:rsidR="00000421">
        <w:rPr>
          <w:b w:val="1"/>
          <w:bCs w:val="1"/>
        </w:rPr>
        <w:t>Varios</w:t>
      </w:r>
    </w:p>
    <w:p w:rsidR="002720F6" w:rsidP="002720F6" w:rsidRDefault="002720F6" w14:paraId="05192B3A" w14:textId="7B39B8FA">
      <w:pPr>
        <w:spacing w:after="0" w:line="240" w:lineRule="auto"/>
        <w:rPr>
          <w:b/>
          <w:bCs/>
        </w:rPr>
      </w:pPr>
    </w:p>
    <w:p w:rsidRPr="00AA5291" w:rsidR="00AA5291" w:rsidP="002720F6" w:rsidRDefault="00AA5291" w14:paraId="1D999EAE" w14:textId="4E434B51">
      <w:pPr>
        <w:spacing w:after="0" w:line="240" w:lineRule="auto"/>
      </w:pPr>
      <w:r w:rsidR="6E829265">
        <w:rPr/>
        <w:t xml:space="preserve">Juan Carlos comenta que Mendoza está en la lista para recibir caches de </w:t>
      </w:r>
      <w:r w:rsidR="6E829265">
        <w:rPr/>
        <w:t>Akamai</w:t>
      </w:r>
      <w:r w:rsidR="6E829265">
        <w:rPr/>
        <w:t xml:space="preserve"> para lo cu</w:t>
      </w:r>
      <w:r w:rsidR="1A77E68D">
        <w:rPr/>
        <w:t>al piden un Rack completo y 3Kva; pero por problemas de Adu</w:t>
      </w:r>
      <w:r w:rsidR="679EFA3D">
        <w:rPr/>
        <w:t>a</w:t>
      </w:r>
      <w:r w:rsidR="1A77E68D">
        <w:rPr/>
        <w:t>na</w:t>
      </w:r>
      <w:r w:rsidR="5228E7E4">
        <w:rPr/>
        <w:t xml:space="preserve"> se demora el envío.</w:t>
      </w:r>
    </w:p>
    <w:p w:rsidR="2CDFEB82" w:rsidP="2CDFEB82" w:rsidRDefault="2CDFEB82" w14:paraId="1C992E65" w14:textId="08DFDC9A">
      <w:pPr>
        <w:pStyle w:val="Normal"/>
        <w:spacing w:after="0" w:line="240" w:lineRule="auto"/>
      </w:pPr>
    </w:p>
    <w:p w:rsidR="5228E7E4" w:rsidP="2CDFEB82" w:rsidRDefault="5228E7E4" w14:paraId="45688BFF" w14:textId="5D9324F8">
      <w:pPr>
        <w:pStyle w:val="Normal"/>
        <w:spacing w:after="0" w:line="240" w:lineRule="auto"/>
      </w:pPr>
      <w:r w:rsidR="5228E7E4">
        <w:rPr/>
        <w:t xml:space="preserve">Los servidores de NIC ya están operativos en </w:t>
      </w:r>
      <w:r w:rsidR="5228E7E4">
        <w:rPr/>
        <w:t>el</w:t>
      </w:r>
      <w:r w:rsidR="5228E7E4">
        <w:rPr/>
        <w:t xml:space="preserve"> IXP y resuelven todo el dominio .ar</w:t>
      </w:r>
    </w:p>
    <w:p w:rsidR="2CDFEB82" w:rsidP="2CDFEB82" w:rsidRDefault="2CDFEB82" w14:paraId="7E2ACD17" w14:textId="2E0D3A70">
      <w:pPr>
        <w:pStyle w:val="Normal"/>
        <w:spacing w:after="0" w:line="240" w:lineRule="auto"/>
      </w:pPr>
    </w:p>
    <w:p w:rsidR="1FBC2892" w:rsidP="2CDFEB82" w:rsidRDefault="1FBC2892" w14:paraId="33349B9E" w14:textId="4A86A294">
      <w:pPr>
        <w:pStyle w:val="Normal"/>
        <w:spacing w:after="0" w:line="240" w:lineRule="auto"/>
      </w:pPr>
      <w:r w:rsidR="1FBC2892">
        <w:rPr/>
        <w:t>En el próximo encuentro de técnicos se presenta la WIKI de CABASE</w:t>
      </w:r>
      <w:r w:rsidR="2622BEF6">
        <w:rPr/>
        <w:t xml:space="preserve"> con una sección de resolución de problemas.</w:t>
      </w:r>
    </w:p>
    <w:p w:rsidR="2CDFEB82" w:rsidP="2CDFEB82" w:rsidRDefault="2CDFEB82" w14:paraId="5E098668" w14:textId="49946F8E">
      <w:pPr>
        <w:pStyle w:val="Normal"/>
        <w:spacing w:after="0" w:line="240" w:lineRule="auto"/>
      </w:pPr>
    </w:p>
    <w:p w:rsidR="43666369" w:rsidP="2CDFEB82" w:rsidRDefault="43666369" w14:paraId="7F78A0F1" w14:textId="64D3E149">
      <w:pPr>
        <w:pStyle w:val="Normal"/>
        <w:spacing w:after="0" w:line="240" w:lineRule="auto"/>
      </w:pPr>
      <w:r w:rsidR="43666369">
        <w:rPr/>
        <w:t xml:space="preserve">En </w:t>
      </w:r>
      <w:r w:rsidR="43666369">
        <w:rPr/>
        <w:t>Noviembre</w:t>
      </w:r>
      <w:r w:rsidR="43666369">
        <w:rPr/>
        <w:t xml:space="preserve"> o </w:t>
      </w:r>
      <w:r w:rsidR="43666369">
        <w:rPr/>
        <w:t>Diciembre</w:t>
      </w:r>
      <w:r w:rsidR="43666369">
        <w:rPr/>
        <w:t xml:space="preserve"> se empieza a </w:t>
      </w:r>
      <w:r w:rsidR="0E544341">
        <w:rPr/>
        <w:t>utilizar un nuevo método para facturar el costo de carga de cachés</w:t>
      </w:r>
      <w:r w:rsidR="4CF92872">
        <w:rPr/>
        <w:t xml:space="preserve">. El planteo se hizo en </w:t>
      </w:r>
      <w:r w:rsidR="4CF92872">
        <w:rPr/>
        <w:t>Agosto</w:t>
      </w:r>
      <w:r w:rsidR="4CF92872">
        <w:rPr/>
        <w:t xml:space="preserve"> del 2022</w:t>
      </w:r>
      <w:r w:rsidR="0F04723A">
        <w:rPr/>
        <w:t xml:space="preserve">, ya que el cálculo actual insume mucho tiempo del personal de RCN, por lo que </w:t>
      </w:r>
      <w:r w:rsidR="4DA9576B">
        <w:rPr/>
        <w:t xml:space="preserve">ahora </w:t>
      </w:r>
      <w:r w:rsidR="0F04723A">
        <w:rPr/>
        <w:t xml:space="preserve">la distribución se </w:t>
      </w:r>
      <w:r w:rsidR="09220DF8">
        <w:rPr/>
        <w:t>haría a partir de la cantidad de puntos NAP</w:t>
      </w:r>
      <w:r w:rsidR="7351549A">
        <w:rPr/>
        <w:t>.</w:t>
      </w:r>
    </w:p>
    <w:p w:rsidR="7351549A" w:rsidP="2CDFEB82" w:rsidRDefault="7351549A" w14:paraId="034E203D" w14:textId="718B2C7E">
      <w:pPr>
        <w:pStyle w:val="Normal"/>
        <w:spacing w:after="0" w:line="240" w:lineRule="auto"/>
      </w:pPr>
      <w:r w:rsidR="7351549A">
        <w:rPr/>
        <w:t>Cada IXP tiene la libertad de excluir a los miembros que no quieran tomar alguna de las CDN</w:t>
      </w:r>
      <w:r w:rsidR="653A18D1">
        <w:rPr/>
        <w:t xml:space="preserve"> para no incluirlas en el cálculo.</w:t>
      </w:r>
    </w:p>
    <w:p w:rsidR="00C35793" w:rsidP="569FD34D" w:rsidRDefault="00C35793" w14:paraId="59927795" w14:textId="77777777">
      <w:pPr>
        <w:spacing w:after="0" w:line="240" w:lineRule="auto"/>
        <w:ind w:firstLine="708"/>
        <w:rPr>
          <w:rFonts w:cs="Calibri"/>
        </w:rPr>
      </w:pPr>
    </w:p>
    <w:p w:rsidR="00FE21D8" w:rsidP="569FD34D" w:rsidRDefault="00FE21D8" w14:paraId="3DF594B0" w14:textId="77777777">
      <w:pPr>
        <w:spacing w:after="0" w:line="240" w:lineRule="auto"/>
        <w:ind w:firstLine="708"/>
        <w:rPr>
          <w:rFonts w:cs="Calibri"/>
        </w:rPr>
      </w:pPr>
    </w:p>
    <w:p w:rsidRPr="00754611" w:rsidR="00260191" w:rsidP="00260191" w:rsidRDefault="00260191" w14:paraId="081DD166" w14:textId="77777777">
      <w:pPr>
        <w:pStyle w:val="Prrafodelista"/>
        <w:numPr>
          <w:ilvl w:val="0"/>
          <w:numId w:val="16"/>
        </w:numPr>
        <w:rPr>
          <w:b/>
          <w:bCs/>
        </w:rPr>
      </w:pPr>
      <w:r w:rsidRPr="2CDFEB82" w:rsidR="00260191">
        <w:rPr>
          <w:b w:val="1"/>
          <w:bCs w:val="1"/>
        </w:rPr>
        <w:t>REUNIÓN DE LA SUBCOMISIÓN ADMINISTRADORA DEL IXP CABASE REGIONAL Mendoza:</w:t>
      </w:r>
    </w:p>
    <w:p w:rsidR="00260191" w:rsidP="00CD2711" w:rsidRDefault="00260191" w14:paraId="7AF6EAA7" w14:textId="77777777">
      <w:pPr>
        <w:pStyle w:val="Prrafodelista"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b/>
        </w:rPr>
      </w:pPr>
    </w:p>
    <w:p w:rsidR="001C18EB" w:rsidP="2CDFEB82" w:rsidRDefault="00260191" w14:paraId="11215A01" w14:textId="47C58D41">
      <w:pPr>
        <w:pStyle w:val="Prrafodelista"/>
        <w:pBdr>
          <w:top w:val="single" w:color="FF000000" w:sz="4" w:space="1"/>
          <w:left w:val="single" w:color="FF000000" w:sz="4" w:space="4"/>
          <w:bottom w:val="single" w:color="FF000000" w:sz="4" w:space="0"/>
          <w:right w:val="single" w:color="FF000000" w:sz="4" w:space="4"/>
        </w:pBdr>
        <w:jc w:val="center"/>
        <w:rPr>
          <w:b w:val="1"/>
          <w:bCs w:val="1"/>
        </w:rPr>
      </w:pPr>
      <w:r w:rsidRPr="2CDFEB82" w:rsidR="00260191">
        <w:rPr>
          <w:b w:val="1"/>
          <w:bCs w:val="1"/>
        </w:rPr>
        <w:t xml:space="preserve">FECHA DE PRÓXIMA REUNIÓN: </w:t>
      </w:r>
      <w:r w:rsidRPr="2CDFEB82" w:rsidR="23DEFE03">
        <w:rPr>
          <w:b w:val="1"/>
          <w:bCs w:val="1"/>
        </w:rPr>
        <w:t>27</w:t>
      </w:r>
      <w:r w:rsidRPr="2CDFEB82" w:rsidR="00260191">
        <w:rPr>
          <w:b w:val="1"/>
          <w:bCs w:val="1"/>
        </w:rPr>
        <w:t>/</w:t>
      </w:r>
      <w:r w:rsidRPr="2CDFEB82" w:rsidR="00AA5291">
        <w:rPr>
          <w:b w:val="1"/>
          <w:bCs w:val="1"/>
        </w:rPr>
        <w:t>1</w:t>
      </w:r>
      <w:r w:rsidRPr="2CDFEB82" w:rsidR="14E3DC74">
        <w:rPr>
          <w:b w:val="1"/>
          <w:bCs w:val="1"/>
        </w:rPr>
        <w:t>1</w:t>
      </w:r>
      <w:r w:rsidRPr="2CDFEB82" w:rsidR="00260191">
        <w:rPr>
          <w:b w:val="1"/>
          <w:bCs w:val="1"/>
        </w:rPr>
        <w:t>/</w:t>
      </w:r>
      <w:r w:rsidRPr="2CDFEB82" w:rsidR="00260191">
        <w:rPr>
          <w:b w:val="1"/>
          <w:bCs w:val="1"/>
        </w:rPr>
        <w:t>202</w:t>
      </w:r>
      <w:r w:rsidRPr="2CDFEB82" w:rsidR="00260191">
        <w:rPr>
          <w:b w:val="1"/>
          <w:bCs w:val="1"/>
        </w:rPr>
        <w:t>3</w:t>
      </w:r>
      <w:r w:rsidRPr="2CDFEB82" w:rsidR="00992B62">
        <w:rPr>
          <w:b w:val="1"/>
          <w:bCs w:val="1"/>
        </w:rPr>
        <w:t xml:space="preserve">  16</w:t>
      </w:r>
      <w:r w:rsidRPr="2CDFEB82" w:rsidR="00992B62">
        <w:rPr>
          <w:b w:val="1"/>
          <w:bCs w:val="1"/>
        </w:rPr>
        <w:t>hs</w:t>
      </w:r>
    </w:p>
    <w:p w:rsidR="00992B62" w:rsidP="00CD2711" w:rsidRDefault="00992B62" w14:paraId="0F309E23" w14:textId="77777777">
      <w:pPr>
        <w:pStyle w:val="Prrafodelista"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center"/>
        <w:rPr>
          <w:b/>
          <w:bCs/>
        </w:rPr>
      </w:pPr>
    </w:p>
    <w:sectPr w:rsidR="00992B62" w:rsidSect="00E0333D">
      <w:headerReference w:type="default" r:id="rId11"/>
      <w:footerReference w:type="default" r:id="rId12"/>
      <w:pgSz w:w="11906" w:h="16838" w:orient="portrait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0CBD" w:rsidP="00BA740C" w:rsidRDefault="00FC0CBD" w14:paraId="45B2D6EC" w14:textId="77777777">
      <w:pPr>
        <w:spacing w:after="0" w:line="240" w:lineRule="auto"/>
      </w:pPr>
      <w:r>
        <w:separator/>
      </w:r>
    </w:p>
  </w:endnote>
  <w:endnote w:type="continuationSeparator" w:id="0">
    <w:p w:rsidR="00FC0CBD" w:rsidP="00BA740C" w:rsidRDefault="00FC0CBD" w14:paraId="0D72AE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61BFA" w:rsidR="0017545F" w:rsidRDefault="0017545F" w14:paraId="7DE0D774" w14:textId="77777777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Recuerde enviar vía mail a la </w:t>
    </w:r>
  </w:p>
  <w:p w:rsidR="0017545F" w:rsidRDefault="00000000" w14:paraId="35B6806A" w14:textId="77777777">
    <w:pPr>
      <w:pStyle w:val="Piedepgina"/>
    </w:pPr>
    <w:hyperlink w:history="1" r:id="rId1">
      <w:r w:rsidRPr="007E3AA7" w:rsidR="0017545F">
        <w:rPr>
          <w:rStyle w:val="Hipervnculo"/>
        </w:rPr>
        <w:t>napmendoza@listas.cabase.org.ar</w:t>
      </w:r>
    </w:hyperlink>
  </w:p>
  <w:p w:rsidR="0017545F" w:rsidRDefault="0017545F" w14:paraId="35694557" w14:textId="77777777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dentro de las 72 </w:t>
    </w:r>
    <w:proofErr w:type="spellStart"/>
    <w:r w:rsidRPr="00761BFA">
      <w:rPr>
        <w:sz w:val="16"/>
        <w:szCs w:val="16"/>
      </w:rPr>
      <w:t>hs</w:t>
    </w:r>
    <w:proofErr w:type="spellEnd"/>
    <w:r w:rsidRPr="00761BFA">
      <w:rPr>
        <w:sz w:val="16"/>
        <w:szCs w:val="16"/>
      </w:rPr>
      <w:t xml:space="preserve"> de realizada la reunión. </w:t>
    </w:r>
  </w:p>
  <w:p w:rsidRPr="00761BFA" w:rsidR="0017545F" w:rsidRDefault="0017545F" w14:paraId="2295E47D" w14:textId="77777777">
    <w:pPr>
      <w:pStyle w:val="Piedepgina"/>
      <w:rPr>
        <w:sz w:val="16"/>
        <w:szCs w:val="16"/>
      </w:rPr>
    </w:pPr>
    <w:r w:rsidRPr="004A132D">
      <w:rPr>
        <w:sz w:val="16"/>
        <w:szCs w:val="16"/>
      </w:rPr>
      <w:t>Nota: DE NO HABER OBJECIONES EN LAS PRÓXIMAS 72 HS</w:t>
    </w:r>
    <w:r>
      <w:rPr>
        <w:sz w:val="16"/>
        <w:szCs w:val="16"/>
      </w:rPr>
      <w:t xml:space="preserve"> al envío del mail</w:t>
    </w:r>
    <w:r w:rsidRPr="004A132D">
      <w:rPr>
        <w:sz w:val="16"/>
        <w:szCs w:val="16"/>
      </w:rPr>
      <w:t xml:space="preserve">, se da por aprobada la presente acta.  </w:t>
    </w:r>
  </w:p>
  <w:p w:rsidRPr="00761BFA" w:rsidR="0017545F" w:rsidRDefault="0017545F" w14:paraId="6B6B46A1" w14:textId="77777777">
    <w:pPr>
      <w:pStyle w:val="Piedepgina"/>
      <w:rPr>
        <w:rStyle w:val="Hipervnculo"/>
        <w:sz w:val="16"/>
        <w:szCs w:val="16"/>
      </w:rPr>
    </w:pPr>
    <w:proofErr w:type="gramStart"/>
    <w:r w:rsidRPr="00761BFA">
      <w:rPr>
        <w:sz w:val="16"/>
        <w:szCs w:val="16"/>
      </w:rPr>
      <w:t>Consultas :</w:t>
    </w:r>
    <w:proofErr w:type="gramEnd"/>
    <w:r w:rsidRPr="00761BFA">
      <w:rPr>
        <w:sz w:val="16"/>
        <w:szCs w:val="16"/>
      </w:rPr>
      <w:t xml:space="preserve">  </w:t>
    </w:r>
    <w:hyperlink w:history="1" r:id="rId2">
      <w:r w:rsidRPr="00761BFA">
        <w:rPr>
          <w:rStyle w:val="Hipervnculo"/>
          <w:sz w:val="16"/>
          <w:szCs w:val="16"/>
        </w:rPr>
        <w:t>silvana@cabase.org.ar</w:t>
      </w:r>
    </w:hyperlink>
  </w:p>
  <w:p w:rsidRPr="00761BFA" w:rsidR="0017545F" w:rsidRDefault="0017545F" w14:paraId="0D8189AC" w14:textId="77777777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 </w:t>
    </w:r>
  </w:p>
  <w:p w:rsidRPr="00C9614A" w:rsidR="0017545F" w:rsidP="00AA2042" w:rsidRDefault="0017545F" w14:paraId="3D8B56A3" w14:textId="2845D81A">
    <w:pPr>
      <w:rPr>
        <w:sz w:val="20"/>
        <w:szCs w:val="20"/>
      </w:rPr>
    </w:pPr>
    <w:r w:rsidRPr="00D47505">
      <w:rPr>
        <w:sz w:val="20"/>
        <w:szCs w:val="20"/>
      </w:rPr>
      <w:t xml:space="preserve">Página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PAGE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  <w:r w:rsidRPr="00D47505">
      <w:rPr>
        <w:sz w:val="20"/>
        <w:szCs w:val="20"/>
      </w:rPr>
      <w:t xml:space="preserve"> de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NUMPAGES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</w:p>
  <w:p w:rsidR="0017545F" w:rsidRDefault="0017545F" w14:paraId="25878C2D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0CBD" w:rsidP="00BA740C" w:rsidRDefault="00FC0CBD" w14:paraId="536AC8B1" w14:textId="77777777">
      <w:pPr>
        <w:spacing w:after="0" w:line="240" w:lineRule="auto"/>
      </w:pPr>
      <w:r>
        <w:separator/>
      </w:r>
    </w:p>
  </w:footnote>
  <w:footnote w:type="continuationSeparator" w:id="0">
    <w:p w:rsidR="00FC0CBD" w:rsidP="00BA740C" w:rsidRDefault="00FC0CBD" w14:paraId="5C61674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7545F" w:rsidP="00BA740C" w:rsidRDefault="0017545F" w14:paraId="42C7C52C" w14:textId="50376A40">
    <w:pPr>
      <w:pStyle w:val="Encabezado"/>
      <w:jc w:val="center"/>
    </w:pPr>
    <w:r w:rsidRPr="00C25966">
      <w:rPr>
        <w:b/>
        <w:noProof/>
        <w:color w:val="C0C0C0"/>
      </w:rPr>
      <w:drawing>
        <wp:inline distT="0" distB="0" distL="0" distR="0" wp14:anchorId="18E80B6F" wp14:editId="32144F6A">
          <wp:extent cx="2752725" cy="6762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545F" w:rsidP="00BA740C" w:rsidRDefault="0017545F" w14:paraId="04E405F9" w14:textId="77777777">
    <w:pPr>
      <w:pStyle w:val="Encabezado"/>
      <w:jc w:val="center"/>
      <w:rPr>
        <w:b/>
        <w:color w:val="C0C0C0"/>
      </w:rPr>
    </w:pPr>
    <w:r>
      <w:rPr>
        <w:b/>
        <w:color w:val="C0C0C0"/>
      </w:rPr>
      <w:t xml:space="preserve">ACTA DE REUNIÓN </w:t>
    </w:r>
  </w:p>
  <w:p w:rsidRPr="007F3567" w:rsidR="0017545F" w:rsidP="00BA740C" w:rsidRDefault="0017545F" w14:paraId="3AC5E4E5" w14:textId="77777777">
    <w:pPr>
      <w:pStyle w:val="Encabezado"/>
      <w:jc w:val="center"/>
      <w:rPr>
        <w:b/>
        <w:color w:val="C0C0C0"/>
      </w:rPr>
    </w:pPr>
  </w:p>
  <w:p w:rsidR="0017545F" w:rsidRDefault="0017545F" w14:paraId="54EAEAF3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4">
    <w:nsid w:val="32843d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0FF2DE6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B04"/>
    <w:multiLevelType w:val="hybridMultilevel"/>
    <w:tmpl w:val="96B2D22C"/>
    <w:lvl w:ilvl="0" w:tplc="8D962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4ACA"/>
    <w:multiLevelType w:val="hybridMultilevel"/>
    <w:tmpl w:val="C56C49C4"/>
    <w:lvl w:ilvl="0" w:tplc="EDCE977A">
      <w:start w:val="4"/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C813150"/>
    <w:multiLevelType w:val="hybridMultilevel"/>
    <w:tmpl w:val="9816212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FF1"/>
    <w:multiLevelType w:val="hybridMultilevel"/>
    <w:tmpl w:val="CAB041B4"/>
    <w:lvl w:ilvl="0" w:tplc="DE60A656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524D67"/>
    <w:multiLevelType w:val="hybridMultilevel"/>
    <w:tmpl w:val="7E0E76B0"/>
    <w:lvl w:ilvl="0" w:tplc="FD4E2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026C"/>
    <w:multiLevelType w:val="multilevel"/>
    <w:tmpl w:val="CD142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D46CC5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569BC"/>
    <w:multiLevelType w:val="hybridMultilevel"/>
    <w:tmpl w:val="ADB0A558"/>
    <w:lvl w:ilvl="0" w:tplc="C4D2560E">
      <w:start w:val="1"/>
      <w:numFmt w:val="decimal"/>
      <w:lvlText w:val="%1-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23AD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F1EB5"/>
    <w:multiLevelType w:val="multilevel"/>
    <w:tmpl w:val="981621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E8E69"/>
    <w:multiLevelType w:val="hybridMultilevel"/>
    <w:tmpl w:val="AE406AF2"/>
    <w:lvl w:ilvl="0" w:tplc="6726BC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C272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A8A1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9E89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E692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AE41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74B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4C46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66DF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46316C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559E1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31D13"/>
    <w:multiLevelType w:val="hybridMultilevel"/>
    <w:tmpl w:val="AF6C793C"/>
    <w:lvl w:ilvl="0" w:tplc="41A6CC72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4279D4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C16A0"/>
    <w:multiLevelType w:val="hybridMultilevel"/>
    <w:tmpl w:val="6B66BBE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830662"/>
    <w:multiLevelType w:val="hybridMultilevel"/>
    <w:tmpl w:val="EF927440"/>
    <w:lvl w:ilvl="0" w:tplc="B4024972">
      <w:start w:val="9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46383A"/>
    <w:multiLevelType w:val="hybridMultilevel"/>
    <w:tmpl w:val="CD1428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9C5643"/>
    <w:multiLevelType w:val="hybridMultilevel"/>
    <w:tmpl w:val="A3DC9F0A"/>
    <w:lvl w:ilvl="0" w:tplc="E2463DEA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60D9E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E2664"/>
    <w:multiLevelType w:val="hybridMultilevel"/>
    <w:tmpl w:val="195C290A"/>
    <w:lvl w:ilvl="0" w:tplc="9C3E976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E2795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C0624"/>
    <w:multiLevelType w:val="hybridMultilevel"/>
    <w:tmpl w:val="86BE86D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26">
    <w:abstractNumId w:val="24"/>
  </w:num>
  <w:num w:numId="1" w16cid:durableId="27410592">
    <w:abstractNumId w:val="11"/>
  </w:num>
  <w:num w:numId="2" w16cid:durableId="1393235759">
    <w:abstractNumId w:val="18"/>
  </w:num>
  <w:num w:numId="3" w16cid:durableId="109784106">
    <w:abstractNumId w:val="16"/>
  </w:num>
  <w:num w:numId="4" w16cid:durableId="1938519778">
    <w:abstractNumId w:val="4"/>
  </w:num>
  <w:num w:numId="5" w16cid:durableId="1895464227">
    <w:abstractNumId w:val="23"/>
  </w:num>
  <w:num w:numId="6" w16cid:durableId="1782141225">
    <w:abstractNumId w:val="15"/>
  </w:num>
  <w:num w:numId="7" w16cid:durableId="972827207">
    <w:abstractNumId w:val="3"/>
  </w:num>
  <w:num w:numId="8" w16cid:durableId="696587721">
    <w:abstractNumId w:val="13"/>
  </w:num>
  <w:num w:numId="9" w16cid:durableId="759178736">
    <w:abstractNumId w:val="10"/>
  </w:num>
  <w:num w:numId="10" w16cid:durableId="1995450560">
    <w:abstractNumId w:val="6"/>
  </w:num>
  <w:num w:numId="11" w16cid:durableId="572859875">
    <w:abstractNumId w:val="22"/>
  </w:num>
  <w:num w:numId="12" w16cid:durableId="1668170154">
    <w:abstractNumId w:val="14"/>
  </w:num>
  <w:num w:numId="13" w16cid:durableId="1738357237">
    <w:abstractNumId w:val="2"/>
  </w:num>
  <w:num w:numId="14" w16cid:durableId="1729105336">
    <w:abstractNumId w:val="1"/>
  </w:num>
  <w:num w:numId="15" w16cid:durableId="118844183">
    <w:abstractNumId w:val="5"/>
  </w:num>
  <w:num w:numId="16" w16cid:durableId="1481000031">
    <w:abstractNumId w:val="21"/>
  </w:num>
  <w:num w:numId="17" w16cid:durableId="20864920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688601">
    <w:abstractNumId w:val="19"/>
  </w:num>
  <w:num w:numId="19" w16cid:durableId="357044362">
    <w:abstractNumId w:val="17"/>
  </w:num>
  <w:num w:numId="20" w16cid:durableId="1106265248">
    <w:abstractNumId w:val="9"/>
  </w:num>
  <w:num w:numId="21" w16cid:durableId="1771700578">
    <w:abstractNumId w:val="12"/>
  </w:num>
  <w:num w:numId="22" w16cid:durableId="1412660172">
    <w:abstractNumId w:val="7"/>
  </w:num>
  <w:num w:numId="23" w16cid:durableId="1721250199">
    <w:abstractNumId w:val="0"/>
  </w:num>
  <w:num w:numId="24" w16cid:durableId="109590665">
    <w:abstractNumId w:val="20"/>
  </w:num>
  <w:num w:numId="25" w16cid:durableId="3951282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40C"/>
    <w:rsid w:val="00000421"/>
    <w:rsid w:val="000005FE"/>
    <w:rsid w:val="00006BB8"/>
    <w:rsid w:val="00011AF1"/>
    <w:rsid w:val="00013426"/>
    <w:rsid w:val="00023675"/>
    <w:rsid w:val="00026546"/>
    <w:rsid w:val="0003108B"/>
    <w:rsid w:val="00031CFE"/>
    <w:rsid w:val="00035333"/>
    <w:rsid w:val="00037AD1"/>
    <w:rsid w:val="000402FF"/>
    <w:rsid w:val="00043E67"/>
    <w:rsid w:val="00051C6B"/>
    <w:rsid w:val="0006477A"/>
    <w:rsid w:val="000740B4"/>
    <w:rsid w:val="00075F94"/>
    <w:rsid w:val="00076067"/>
    <w:rsid w:val="00076ECD"/>
    <w:rsid w:val="00080363"/>
    <w:rsid w:val="00081101"/>
    <w:rsid w:val="00090627"/>
    <w:rsid w:val="00093A6A"/>
    <w:rsid w:val="00096F30"/>
    <w:rsid w:val="00097AEA"/>
    <w:rsid w:val="000A06CF"/>
    <w:rsid w:val="000A0D6D"/>
    <w:rsid w:val="000B4141"/>
    <w:rsid w:val="000C535E"/>
    <w:rsid w:val="000D057B"/>
    <w:rsid w:val="000D14C1"/>
    <w:rsid w:val="000D2442"/>
    <w:rsid w:val="000E1686"/>
    <w:rsid w:val="000E2BF7"/>
    <w:rsid w:val="000E7349"/>
    <w:rsid w:val="000F515A"/>
    <w:rsid w:val="00105653"/>
    <w:rsid w:val="001062EB"/>
    <w:rsid w:val="00106B8B"/>
    <w:rsid w:val="001070A6"/>
    <w:rsid w:val="00107A36"/>
    <w:rsid w:val="00111C19"/>
    <w:rsid w:val="00126EF7"/>
    <w:rsid w:val="00140279"/>
    <w:rsid w:val="0014440F"/>
    <w:rsid w:val="00144C81"/>
    <w:rsid w:val="001450DA"/>
    <w:rsid w:val="00147348"/>
    <w:rsid w:val="0015008B"/>
    <w:rsid w:val="00153D8A"/>
    <w:rsid w:val="00154504"/>
    <w:rsid w:val="00157368"/>
    <w:rsid w:val="001600A5"/>
    <w:rsid w:val="001609D7"/>
    <w:rsid w:val="0016478F"/>
    <w:rsid w:val="0017545F"/>
    <w:rsid w:val="00176A62"/>
    <w:rsid w:val="00181BC0"/>
    <w:rsid w:val="00192882"/>
    <w:rsid w:val="0019626E"/>
    <w:rsid w:val="00197391"/>
    <w:rsid w:val="001A2F9C"/>
    <w:rsid w:val="001A3665"/>
    <w:rsid w:val="001B461E"/>
    <w:rsid w:val="001C07AB"/>
    <w:rsid w:val="001C18EB"/>
    <w:rsid w:val="001C2CBC"/>
    <w:rsid w:val="001C3C53"/>
    <w:rsid w:val="001C3F2D"/>
    <w:rsid w:val="001C4EC4"/>
    <w:rsid w:val="001D2826"/>
    <w:rsid w:val="001D3B92"/>
    <w:rsid w:val="001D52FA"/>
    <w:rsid w:val="001E081D"/>
    <w:rsid w:val="001E271C"/>
    <w:rsid w:val="001E2FE9"/>
    <w:rsid w:val="001E39F8"/>
    <w:rsid w:val="001E4154"/>
    <w:rsid w:val="001E4FC2"/>
    <w:rsid w:val="001E50E0"/>
    <w:rsid w:val="001E52CC"/>
    <w:rsid w:val="001F2FC1"/>
    <w:rsid w:val="001F49AD"/>
    <w:rsid w:val="00200B6A"/>
    <w:rsid w:val="00200E3B"/>
    <w:rsid w:val="00202AB9"/>
    <w:rsid w:val="00206507"/>
    <w:rsid w:val="00206B13"/>
    <w:rsid w:val="002108E0"/>
    <w:rsid w:val="00211BF8"/>
    <w:rsid w:val="00213303"/>
    <w:rsid w:val="00213923"/>
    <w:rsid w:val="00215768"/>
    <w:rsid w:val="0021652A"/>
    <w:rsid w:val="002209D4"/>
    <w:rsid w:val="002233AA"/>
    <w:rsid w:val="002358AB"/>
    <w:rsid w:val="0023680E"/>
    <w:rsid w:val="00250083"/>
    <w:rsid w:val="00260191"/>
    <w:rsid w:val="002609CC"/>
    <w:rsid w:val="002614A4"/>
    <w:rsid w:val="00261DB3"/>
    <w:rsid w:val="0026347B"/>
    <w:rsid w:val="00263C01"/>
    <w:rsid w:val="002643E0"/>
    <w:rsid w:val="00264569"/>
    <w:rsid w:val="002720F6"/>
    <w:rsid w:val="00272808"/>
    <w:rsid w:val="002748A9"/>
    <w:rsid w:val="00274DEF"/>
    <w:rsid w:val="00275070"/>
    <w:rsid w:val="002762C0"/>
    <w:rsid w:val="00276EC3"/>
    <w:rsid w:val="00281209"/>
    <w:rsid w:val="002872F3"/>
    <w:rsid w:val="00290113"/>
    <w:rsid w:val="00290FCD"/>
    <w:rsid w:val="00291497"/>
    <w:rsid w:val="002A2E63"/>
    <w:rsid w:val="002A721D"/>
    <w:rsid w:val="002B45D9"/>
    <w:rsid w:val="002B5AE5"/>
    <w:rsid w:val="002B5F08"/>
    <w:rsid w:val="002D03A7"/>
    <w:rsid w:val="002D24BF"/>
    <w:rsid w:val="002D3A4E"/>
    <w:rsid w:val="002E02C3"/>
    <w:rsid w:val="002E2A5B"/>
    <w:rsid w:val="002E43BB"/>
    <w:rsid w:val="002E49EB"/>
    <w:rsid w:val="002E6D4F"/>
    <w:rsid w:val="002F1FF1"/>
    <w:rsid w:val="002F46F0"/>
    <w:rsid w:val="00302373"/>
    <w:rsid w:val="00302AD3"/>
    <w:rsid w:val="00304EC3"/>
    <w:rsid w:val="00305318"/>
    <w:rsid w:val="00306973"/>
    <w:rsid w:val="00312050"/>
    <w:rsid w:val="003131DF"/>
    <w:rsid w:val="0031677D"/>
    <w:rsid w:val="003257F1"/>
    <w:rsid w:val="00326BF5"/>
    <w:rsid w:val="00327F9D"/>
    <w:rsid w:val="00330F2C"/>
    <w:rsid w:val="00337E5F"/>
    <w:rsid w:val="0034254F"/>
    <w:rsid w:val="003446FD"/>
    <w:rsid w:val="003568B5"/>
    <w:rsid w:val="00362BD0"/>
    <w:rsid w:val="00365890"/>
    <w:rsid w:val="00370943"/>
    <w:rsid w:val="00380EA3"/>
    <w:rsid w:val="00382B16"/>
    <w:rsid w:val="00383D00"/>
    <w:rsid w:val="00394B29"/>
    <w:rsid w:val="003A1888"/>
    <w:rsid w:val="003A4F02"/>
    <w:rsid w:val="003A531A"/>
    <w:rsid w:val="003A5FFE"/>
    <w:rsid w:val="003B3D0A"/>
    <w:rsid w:val="003B4102"/>
    <w:rsid w:val="003B4EDB"/>
    <w:rsid w:val="003C15B9"/>
    <w:rsid w:val="003C288B"/>
    <w:rsid w:val="003C476A"/>
    <w:rsid w:val="003C5CD5"/>
    <w:rsid w:val="003C7D6A"/>
    <w:rsid w:val="003D3BB6"/>
    <w:rsid w:val="003D3D44"/>
    <w:rsid w:val="003D55E9"/>
    <w:rsid w:val="003E710E"/>
    <w:rsid w:val="003F06FB"/>
    <w:rsid w:val="003F4F74"/>
    <w:rsid w:val="003F5643"/>
    <w:rsid w:val="00401D5A"/>
    <w:rsid w:val="00402AC3"/>
    <w:rsid w:val="00404684"/>
    <w:rsid w:val="00406512"/>
    <w:rsid w:val="004117DB"/>
    <w:rsid w:val="00412071"/>
    <w:rsid w:val="00412297"/>
    <w:rsid w:val="00413B93"/>
    <w:rsid w:val="0041584B"/>
    <w:rsid w:val="00421909"/>
    <w:rsid w:val="004232E7"/>
    <w:rsid w:val="004236C1"/>
    <w:rsid w:val="0042462E"/>
    <w:rsid w:val="004254E9"/>
    <w:rsid w:val="004311DD"/>
    <w:rsid w:val="004316D7"/>
    <w:rsid w:val="0043335C"/>
    <w:rsid w:val="00435639"/>
    <w:rsid w:val="00440770"/>
    <w:rsid w:val="00443F28"/>
    <w:rsid w:val="00445A01"/>
    <w:rsid w:val="00447005"/>
    <w:rsid w:val="0044780B"/>
    <w:rsid w:val="00451119"/>
    <w:rsid w:val="004518E2"/>
    <w:rsid w:val="00453E80"/>
    <w:rsid w:val="00470659"/>
    <w:rsid w:val="00471375"/>
    <w:rsid w:val="00471392"/>
    <w:rsid w:val="004715F0"/>
    <w:rsid w:val="00472D45"/>
    <w:rsid w:val="00474CDA"/>
    <w:rsid w:val="00476C3C"/>
    <w:rsid w:val="00477348"/>
    <w:rsid w:val="004858A7"/>
    <w:rsid w:val="004969DD"/>
    <w:rsid w:val="00497874"/>
    <w:rsid w:val="00497CF7"/>
    <w:rsid w:val="004A132D"/>
    <w:rsid w:val="004A1558"/>
    <w:rsid w:val="004A3C5B"/>
    <w:rsid w:val="004A463D"/>
    <w:rsid w:val="004B0A24"/>
    <w:rsid w:val="004B0E4F"/>
    <w:rsid w:val="004B1787"/>
    <w:rsid w:val="004C1459"/>
    <w:rsid w:val="004C1859"/>
    <w:rsid w:val="004C1EF3"/>
    <w:rsid w:val="004C380F"/>
    <w:rsid w:val="004D0899"/>
    <w:rsid w:val="004D55CB"/>
    <w:rsid w:val="004D67BA"/>
    <w:rsid w:val="004D6DA3"/>
    <w:rsid w:val="004D77B4"/>
    <w:rsid w:val="004E3D52"/>
    <w:rsid w:val="004E4C87"/>
    <w:rsid w:val="004E6464"/>
    <w:rsid w:val="004E6E21"/>
    <w:rsid w:val="004F317B"/>
    <w:rsid w:val="004F4616"/>
    <w:rsid w:val="004F5002"/>
    <w:rsid w:val="004F7E1A"/>
    <w:rsid w:val="005007A5"/>
    <w:rsid w:val="00505009"/>
    <w:rsid w:val="00510C5C"/>
    <w:rsid w:val="00520EDF"/>
    <w:rsid w:val="005236F7"/>
    <w:rsid w:val="00523ADE"/>
    <w:rsid w:val="0052772D"/>
    <w:rsid w:val="00532425"/>
    <w:rsid w:val="0053426A"/>
    <w:rsid w:val="00540942"/>
    <w:rsid w:val="00541486"/>
    <w:rsid w:val="0054194F"/>
    <w:rsid w:val="005422C3"/>
    <w:rsid w:val="0054681B"/>
    <w:rsid w:val="005512E0"/>
    <w:rsid w:val="00551B57"/>
    <w:rsid w:val="00551BD2"/>
    <w:rsid w:val="00553273"/>
    <w:rsid w:val="00554205"/>
    <w:rsid w:val="005543C0"/>
    <w:rsid w:val="00556CF7"/>
    <w:rsid w:val="00585C4E"/>
    <w:rsid w:val="00585F5D"/>
    <w:rsid w:val="00586244"/>
    <w:rsid w:val="0059050A"/>
    <w:rsid w:val="00591FDE"/>
    <w:rsid w:val="00593141"/>
    <w:rsid w:val="00593479"/>
    <w:rsid w:val="005A3B35"/>
    <w:rsid w:val="005B1E3F"/>
    <w:rsid w:val="005B49CF"/>
    <w:rsid w:val="005C38A0"/>
    <w:rsid w:val="005C5A67"/>
    <w:rsid w:val="005C5FE6"/>
    <w:rsid w:val="005C641E"/>
    <w:rsid w:val="005D36F6"/>
    <w:rsid w:val="005E6FE3"/>
    <w:rsid w:val="005F1DFE"/>
    <w:rsid w:val="005F7231"/>
    <w:rsid w:val="00613D2F"/>
    <w:rsid w:val="00614D42"/>
    <w:rsid w:val="0061541A"/>
    <w:rsid w:val="006206C5"/>
    <w:rsid w:val="0062545E"/>
    <w:rsid w:val="00636171"/>
    <w:rsid w:val="00636A8C"/>
    <w:rsid w:val="006412C9"/>
    <w:rsid w:val="006421AE"/>
    <w:rsid w:val="00653135"/>
    <w:rsid w:val="00660EFA"/>
    <w:rsid w:val="006702B4"/>
    <w:rsid w:val="0067108C"/>
    <w:rsid w:val="006938E7"/>
    <w:rsid w:val="00696674"/>
    <w:rsid w:val="006A3C05"/>
    <w:rsid w:val="006A3C5B"/>
    <w:rsid w:val="006A3FD8"/>
    <w:rsid w:val="006A405F"/>
    <w:rsid w:val="006A62E3"/>
    <w:rsid w:val="006B3646"/>
    <w:rsid w:val="006B3870"/>
    <w:rsid w:val="006B438C"/>
    <w:rsid w:val="006B5562"/>
    <w:rsid w:val="006C5782"/>
    <w:rsid w:val="006D14BD"/>
    <w:rsid w:val="006D3E68"/>
    <w:rsid w:val="006D5932"/>
    <w:rsid w:val="006E0406"/>
    <w:rsid w:val="006F1A16"/>
    <w:rsid w:val="007114CB"/>
    <w:rsid w:val="00711F49"/>
    <w:rsid w:val="00714991"/>
    <w:rsid w:val="00725F4E"/>
    <w:rsid w:val="00732A2C"/>
    <w:rsid w:val="00732F20"/>
    <w:rsid w:val="00736AE3"/>
    <w:rsid w:val="007449FD"/>
    <w:rsid w:val="00744C7D"/>
    <w:rsid w:val="007451A2"/>
    <w:rsid w:val="00754611"/>
    <w:rsid w:val="007561F7"/>
    <w:rsid w:val="00761BFA"/>
    <w:rsid w:val="007648F1"/>
    <w:rsid w:val="00766287"/>
    <w:rsid w:val="0077089E"/>
    <w:rsid w:val="00771BAB"/>
    <w:rsid w:val="00774598"/>
    <w:rsid w:val="0078121C"/>
    <w:rsid w:val="00783011"/>
    <w:rsid w:val="00787B38"/>
    <w:rsid w:val="007956F6"/>
    <w:rsid w:val="0079764B"/>
    <w:rsid w:val="007A323D"/>
    <w:rsid w:val="007A5905"/>
    <w:rsid w:val="007B01D4"/>
    <w:rsid w:val="007B0F13"/>
    <w:rsid w:val="007B3341"/>
    <w:rsid w:val="007B7E7B"/>
    <w:rsid w:val="007C057B"/>
    <w:rsid w:val="007C12ED"/>
    <w:rsid w:val="007C45F8"/>
    <w:rsid w:val="007D304D"/>
    <w:rsid w:val="007D39A6"/>
    <w:rsid w:val="007D3EF1"/>
    <w:rsid w:val="007D44FE"/>
    <w:rsid w:val="007D6FD6"/>
    <w:rsid w:val="007E23DF"/>
    <w:rsid w:val="007E252A"/>
    <w:rsid w:val="007E2869"/>
    <w:rsid w:val="007E61FE"/>
    <w:rsid w:val="007F1494"/>
    <w:rsid w:val="007F26D5"/>
    <w:rsid w:val="007F3567"/>
    <w:rsid w:val="007F422C"/>
    <w:rsid w:val="007F5601"/>
    <w:rsid w:val="007F5A92"/>
    <w:rsid w:val="00806E76"/>
    <w:rsid w:val="00811168"/>
    <w:rsid w:val="0081316A"/>
    <w:rsid w:val="00825085"/>
    <w:rsid w:val="00825A2D"/>
    <w:rsid w:val="00825C62"/>
    <w:rsid w:val="008319EB"/>
    <w:rsid w:val="008371EF"/>
    <w:rsid w:val="00842F78"/>
    <w:rsid w:val="00843580"/>
    <w:rsid w:val="008455ED"/>
    <w:rsid w:val="0085391B"/>
    <w:rsid w:val="00853DE0"/>
    <w:rsid w:val="00853F77"/>
    <w:rsid w:val="008540A7"/>
    <w:rsid w:val="0085444F"/>
    <w:rsid w:val="00864683"/>
    <w:rsid w:val="00866AB6"/>
    <w:rsid w:val="00867AA7"/>
    <w:rsid w:val="00874AED"/>
    <w:rsid w:val="00877744"/>
    <w:rsid w:val="00895872"/>
    <w:rsid w:val="008A4672"/>
    <w:rsid w:val="008A7B1D"/>
    <w:rsid w:val="008B788B"/>
    <w:rsid w:val="008C0638"/>
    <w:rsid w:val="008C245C"/>
    <w:rsid w:val="008C4FDD"/>
    <w:rsid w:val="008C5E8F"/>
    <w:rsid w:val="008D1DA1"/>
    <w:rsid w:val="008D253E"/>
    <w:rsid w:val="008D3D5C"/>
    <w:rsid w:val="008D54B1"/>
    <w:rsid w:val="008F40B9"/>
    <w:rsid w:val="008F5C4E"/>
    <w:rsid w:val="00900503"/>
    <w:rsid w:val="00900A72"/>
    <w:rsid w:val="00901415"/>
    <w:rsid w:val="0090493D"/>
    <w:rsid w:val="0090543A"/>
    <w:rsid w:val="00912BA5"/>
    <w:rsid w:val="00917B6C"/>
    <w:rsid w:val="00920C7E"/>
    <w:rsid w:val="009232D1"/>
    <w:rsid w:val="0092441D"/>
    <w:rsid w:val="00927290"/>
    <w:rsid w:val="00931FD6"/>
    <w:rsid w:val="00936C64"/>
    <w:rsid w:val="00937804"/>
    <w:rsid w:val="00944ABE"/>
    <w:rsid w:val="00947149"/>
    <w:rsid w:val="009529C8"/>
    <w:rsid w:val="00956802"/>
    <w:rsid w:val="00957101"/>
    <w:rsid w:val="009619A7"/>
    <w:rsid w:val="00966A10"/>
    <w:rsid w:val="00970FD6"/>
    <w:rsid w:val="00972D41"/>
    <w:rsid w:val="00972E8B"/>
    <w:rsid w:val="00973D3A"/>
    <w:rsid w:val="0098702A"/>
    <w:rsid w:val="00992B62"/>
    <w:rsid w:val="00992D49"/>
    <w:rsid w:val="009A17A1"/>
    <w:rsid w:val="009A1B7D"/>
    <w:rsid w:val="009A1D7D"/>
    <w:rsid w:val="009B1385"/>
    <w:rsid w:val="009B4252"/>
    <w:rsid w:val="009B6C8B"/>
    <w:rsid w:val="009C0304"/>
    <w:rsid w:val="009C3AF3"/>
    <w:rsid w:val="009C6AEF"/>
    <w:rsid w:val="009D3490"/>
    <w:rsid w:val="009D48AD"/>
    <w:rsid w:val="009E2636"/>
    <w:rsid w:val="009E512B"/>
    <w:rsid w:val="009E675B"/>
    <w:rsid w:val="009F26C6"/>
    <w:rsid w:val="009F3E63"/>
    <w:rsid w:val="009F5735"/>
    <w:rsid w:val="009F6828"/>
    <w:rsid w:val="009F7952"/>
    <w:rsid w:val="00A02AFD"/>
    <w:rsid w:val="00A11B85"/>
    <w:rsid w:val="00A138D5"/>
    <w:rsid w:val="00A23E4A"/>
    <w:rsid w:val="00A2451B"/>
    <w:rsid w:val="00A24FF3"/>
    <w:rsid w:val="00A27CCE"/>
    <w:rsid w:val="00A53FD5"/>
    <w:rsid w:val="00A54AA5"/>
    <w:rsid w:val="00A559AD"/>
    <w:rsid w:val="00A57B66"/>
    <w:rsid w:val="00A60915"/>
    <w:rsid w:val="00A629DD"/>
    <w:rsid w:val="00A65AD2"/>
    <w:rsid w:val="00A65F0C"/>
    <w:rsid w:val="00A66A8C"/>
    <w:rsid w:val="00A725A5"/>
    <w:rsid w:val="00A774FB"/>
    <w:rsid w:val="00A8141D"/>
    <w:rsid w:val="00A84E48"/>
    <w:rsid w:val="00A85A7E"/>
    <w:rsid w:val="00A90267"/>
    <w:rsid w:val="00A92BA5"/>
    <w:rsid w:val="00A93919"/>
    <w:rsid w:val="00AA1BA3"/>
    <w:rsid w:val="00AA2042"/>
    <w:rsid w:val="00AA3F14"/>
    <w:rsid w:val="00AA5291"/>
    <w:rsid w:val="00AB2163"/>
    <w:rsid w:val="00AC0795"/>
    <w:rsid w:val="00AC0818"/>
    <w:rsid w:val="00AC2446"/>
    <w:rsid w:val="00AC3AFB"/>
    <w:rsid w:val="00AC46B9"/>
    <w:rsid w:val="00AC71FF"/>
    <w:rsid w:val="00AD13E4"/>
    <w:rsid w:val="00AD5861"/>
    <w:rsid w:val="00AD7095"/>
    <w:rsid w:val="00AE00E6"/>
    <w:rsid w:val="00AE05EA"/>
    <w:rsid w:val="00AE6E94"/>
    <w:rsid w:val="00AF242A"/>
    <w:rsid w:val="00AF520E"/>
    <w:rsid w:val="00AF6DD6"/>
    <w:rsid w:val="00AF7003"/>
    <w:rsid w:val="00B01A84"/>
    <w:rsid w:val="00B10F17"/>
    <w:rsid w:val="00B11DD1"/>
    <w:rsid w:val="00B20B3E"/>
    <w:rsid w:val="00B22E54"/>
    <w:rsid w:val="00B2343F"/>
    <w:rsid w:val="00B243E2"/>
    <w:rsid w:val="00B2498D"/>
    <w:rsid w:val="00B26500"/>
    <w:rsid w:val="00B27010"/>
    <w:rsid w:val="00B323D3"/>
    <w:rsid w:val="00B349D5"/>
    <w:rsid w:val="00B35C89"/>
    <w:rsid w:val="00B36033"/>
    <w:rsid w:val="00B449D4"/>
    <w:rsid w:val="00B552C0"/>
    <w:rsid w:val="00B556FB"/>
    <w:rsid w:val="00B55F43"/>
    <w:rsid w:val="00B639CC"/>
    <w:rsid w:val="00B67DC7"/>
    <w:rsid w:val="00B72559"/>
    <w:rsid w:val="00B7474C"/>
    <w:rsid w:val="00B75BFC"/>
    <w:rsid w:val="00B84EC7"/>
    <w:rsid w:val="00B87682"/>
    <w:rsid w:val="00B93347"/>
    <w:rsid w:val="00B94175"/>
    <w:rsid w:val="00B94A5B"/>
    <w:rsid w:val="00B94DBB"/>
    <w:rsid w:val="00B96F97"/>
    <w:rsid w:val="00BA1F15"/>
    <w:rsid w:val="00BA6EAA"/>
    <w:rsid w:val="00BA740C"/>
    <w:rsid w:val="00BB2080"/>
    <w:rsid w:val="00BB4E7F"/>
    <w:rsid w:val="00BB516E"/>
    <w:rsid w:val="00BC317A"/>
    <w:rsid w:val="00BC48E5"/>
    <w:rsid w:val="00BD0776"/>
    <w:rsid w:val="00BD4DA7"/>
    <w:rsid w:val="00BD50BA"/>
    <w:rsid w:val="00BE57ED"/>
    <w:rsid w:val="00BE5A21"/>
    <w:rsid w:val="00BF1B7E"/>
    <w:rsid w:val="00BF2A1E"/>
    <w:rsid w:val="00BF3325"/>
    <w:rsid w:val="00C0277A"/>
    <w:rsid w:val="00C03294"/>
    <w:rsid w:val="00C12B76"/>
    <w:rsid w:val="00C138B7"/>
    <w:rsid w:val="00C20594"/>
    <w:rsid w:val="00C21AA4"/>
    <w:rsid w:val="00C2231F"/>
    <w:rsid w:val="00C226FF"/>
    <w:rsid w:val="00C235BC"/>
    <w:rsid w:val="00C27B19"/>
    <w:rsid w:val="00C30A48"/>
    <w:rsid w:val="00C32D3D"/>
    <w:rsid w:val="00C3323C"/>
    <w:rsid w:val="00C3463E"/>
    <w:rsid w:val="00C35793"/>
    <w:rsid w:val="00C41558"/>
    <w:rsid w:val="00C42F01"/>
    <w:rsid w:val="00C43A43"/>
    <w:rsid w:val="00C51AF8"/>
    <w:rsid w:val="00C553EA"/>
    <w:rsid w:val="00C5648A"/>
    <w:rsid w:val="00C57C2C"/>
    <w:rsid w:val="00C64081"/>
    <w:rsid w:val="00C6461F"/>
    <w:rsid w:val="00C64626"/>
    <w:rsid w:val="00C71348"/>
    <w:rsid w:val="00C73412"/>
    <w:rsid w:val="00C75423"/>
    <w:rsid w:val="00C76408"/>
    <w:rsid w:val="00C801C0"/>
    <w:rsid w:val="00C81868"/>
    <w:rsid w:val="00C81F80"/>
    <w:rsid w:val="00C82248"/>
    <w:rsid w:val="00C84354"/>
    <w:rsid w:val="00C90EF0"/>
    <w:rsid w:val="00C94CD4"/>
    <w:rsid w:val="00C95D05"/>
    <w:rsid w:val="00C95DB6"/>
    <w:rsid w:val="00C96070"/>
    <w:rsid w:val="00C9614A"/>
    <w:rsid w:val="00C9713E"/>
    <w:rsid w:val="00CA0495"/>
    <w:rsid w:val="00CA1346"/>
    <w:rsid w:val="00CA135E"/>
    <w:rsid w:val="00CA1843"/>
    <w:rsid w:val="00CA2170"/>
    <w:rsid w:val="00CB1007"/>
    <w:rsid w:val="00CB1AB3"/>
    <w:rsid w:val="00CB34C0"/>
    <w:rsid w:val="00CB44BB"/>
    <w:rsid w:val="00CD19F5"/>
    <w:rsid w:val="00CD2711"/>
    <w:rsid w:val="00CD5247"/>
    <w:rsid w:val="00CE1CEA"/>
    <w:rsid w:val="00CE43DB"/>
    <w:rsid w:val="00CE52D4"/>
    <w:rsid w:val="00CE7317"/>
    <w:rsid w:val="00D00E21"/>
    <w:rsid w:val="00D02E74"/>
    <w:rsid w:val="00D04365"/>
    <w:rsid w:val="00D04CDD"/>
    <w:rsid w:val="00D17945"/>
    <w:rsid w:val="00D2447B"/>
    <w:rsid w:val="00D24E1C"/>
    <w:rsid w:val="00D275FD"/>
    <w:rsid w:val="00D277F8"/>
    <w:rsid w:val="00D32605"/>
    <w:rsid w:val="00D32A44"/>
    <w:rsid w:val="00D35A81"/>
    <w:rsid w:val="00D37E1B"/>
    <w:rsid w:val="00D44BDC"/>
    <w:rsid w:val="00D47505"/>
    <w:rsid w:val="00D51C30"/>
    <w:rsid w:val="00D53D00"/>
    <w:rsid w:val="00D60BA3"/>
    <w:rsid w:val="00D630C9"/>
    <w:rsid w:val="00D63A95"/>
    <w:rsid w:val="00D65682"/>
    <w:rsid w:val="00D65BFE"/>
    <w:rsid w:val="00D67129"/>
    <w:rsid w:val="00D73738"/>
    <w:rsid w:val="00D85139"/>
    <w:rsid w:val="00D85B92"/>
    <w:rsid w:val="00D86D29"/>
    <w:rsid w:val="00D87BEE"/>
    <w:rsid w:val="00D9186E"/>
    <w:rsid w:val="00D93AAE"/>
    <w:rsid w:val="00DA082B"/>
    <w:rsid w:val="00DA0952"/>
    <w:rsid w:val="00DA2436"/>
    <w:rsid w:val="00DA26A3"/>
    <w:rsid w:val="00DA3506"/>
    <w:rsid w:val="00DA6080"/>
    <w:rsid w:val="00DB0875"/>
    <w:rsid w:val="00DB0C33"/>
    <w:rsid w:val="00DB1032"/>
    <w:rsid w:val="00DB1487"/>
    <w:rsid w:val="00DB170F"/>
    <w:rsid w:val="00DB2AC7"/>
    <w:rsid w:val="00DC05A8"/>
    <w:rsid w:val="00DC22A5"/>
    <w:rsid w:val="00DC3AC4"/>
    <w:rsid w:val="00DD00EC"/>
    <w:rsid w:val="00DD3411"/>
    <w:rsid w:val="00DD4791"/>
    <w:rsid w:val="00DD585F"/>
    <w:rsid w:val="00DD5E79"/>
    <w:rsid w:val="00DE1603"/>
    <w:rsid w:val="00DE1C41"/>
    <w:rsid w:val="00DE348F"/>
    <w:rsid w:val="00DE3D0A"/>
    <w:rsid w:val="00DE5504"/>
    <w:rsid w:val="00DE5CA9"/>
    <w:rsid w:val="00DF2669"/>
    <w:rsid w:val="00DF334C"/>
    <w:rsid w:val="00DF3655"/>
    <w:rsid w:val="00DF4109"/>
    <w:rsid w:val="00E0333D"/>
    <w:rsid w:val="00E03690"/>
    <w:rsid w:val="00E0710E"/>
    <w:rsid w:val="00E10345"/>
    <w:rsid w:val="00E1111C"/>
    <w:rsid w:val="00E11FE3"/>
    <w:rsid w:val="00E1392C"/>
    <w:rsid w:val="00E16994"/>
    <w:rsid w:val="00E17BB1"/>
    <w:rsid w:val="00E208E0"/>
    <w:rsid w:val="00E220A0"/>
    <w:rsid w:val="00E32022"/>
    <w:rsid w:val="00E33B4F"/>
    <w:rsid w:val="00E426A9"/>
    <w:rsid w:val="00E477E1"/>
    <w:rsid w:val="00E47D6E"/>
    <w:rsid w:val="00E65920"/>
    <w:rsid w:val="00E6638B"/>
    <w:rsid w:val="00E66FF3"/>
    <w:rsid w:val="00E72EDF"/>
    <w:rsid w:val="00E74938"/>
    <w:rsid w:val="00E76680"/>
    <w:rsid w:val="00E767F0"/>
    <w:rsid w:val="00E77028"/>
    <w:rsid w:val="00E81CB8"/>
    <w:rsid w:val="00E828BA"/>
    <w:rsid w:val="00E86B5F"/>
    <w:rsid w:val="00E8708F"/>
    <w:rsid w:val="00E91575"/>
    <w:rsid w:val="00E92722"/>
    <w:rsid w:val="00EA10E0"/>
    <w:rsid w:val="00EA117B"/>
    <w:rsid w:val="00EA1A9C"/>
    <w:rsid w:val="00EA7ADA"/>
    <w:rsid w:val="00EB051D"/>
    <w:rsid w:val="00EB1E24"/>
    <w:rsid w:val="00EB2283"/>
    <w:rsid w:val="00EB316E"/>
    <w:rsid w:val="00EB6BBD"/>
    <w:rsid w:val="00EC7B5E"/>
    <w:rsid w:val="00ED02A6"/>
    <w:rsid w:val="00ED54C1"/>
    <w:rsid w:val="00EE180E"/>
    <w:rsid w:val="00EF05D3"/>
    <w:rsid w:val="00EF2961"/>
    <w:rsid w:val="00EF6E97"/>
    <w:rsid w:val="00F104F8"/>
    <w:rsid w:val="00F12A0C"/>
    <w:rsid w:val="00F12BB2"/>
    <w:rsid w:val="00F16ABA"/>
    <w:rsid w:val="00F17AB2"/>
    <w:rsid w:val="00F24504"/>
    <w:rsid w:val="00F249E1"/>
    <w:rsid w:val="00F2504D"/>
    <w:rsid w:val="00F25169"/>
    <w:rsid w:val="00F25706"/>
    <w:rsid w:val="00F27287"/>
    <w:rsid w:val="00F27C9D"/>
    <w:rsid w:val="00F32870"/>
    <w:rsid w:val="00F34E12"/>
    <w:rsid w:val="00F34F2F"/>
    <w:rsid w:val="00F43437"/>
    <w:rsid w:val="00F4415C"/>
    <w:rsid w:val="00F5039E"/>
    <w:rsid w:val="00F551B5"/>
    <w:rsid w:val="00F55975"/>
    <w:rsid w:val="00F57AD1"/>
    <w:rsid w:val="00F6189C"/>
    <w:rsid w:val="00F618A8"/>
    <w:rsid w:val="00F61E4D"/>
    <w:rsid w:val="00F66CBC"/>
    <w:rsid w:val="00F72949"/>
    <w:rsid w:val="00F73225"/>
    <w:rsid w:val="00F75C15"/>
    <w:rsid w:val="00F77024"/>
    <w:rsid w:val="00F77652"/>
    <w:rsid w:val="00F93AAC"/>
    <w:rsid w:val="00F94E13"/>
    <w:rsid w:val="00F96EB1"/>
    <w:rsid w:val="00FA140C"/>
    <w:rsid w:val="00FA1A84"/>
    <w:rsid w:val="00FB311E"/>
    <w:rsid w:val="00FC0CBD"/>
    <w:rsid w:val="00FC151B"/>
    <w:rsid w:val="00FC3DD5"/>
    <w:rsid w:val="00FD0887"/>
    <w:rsid w:val="00FD1703"/>
    <w:rsid w:val="00FD565F"/>
    <w:rsid w:val="00FE06B7"/>
    <w:rsid w:val="00FE21D8"/>
    <w:rsid w:val="00FE475D"/>
    <w:rsid w:val="00FE5D95"/>
    <w:rsid w:val="00FE62E1"/>
    <w:rsid w:val="00FF15DC"/>
    <w:rsid w:val="00FF1905"/>
    <w:rsid w:val="00FF3537"/>
    <w:rsid w:val="00FF43B9"/>
    <w:rsid w:val="00FF607A"/>
    <w:rsid w:val="01966771"/>
    <w:rsid w:val="01EAB381"/>
    <w:rsid w:val="023E74DF"/>
    <w:rsid w:val="0262892B"/>
    <w:rsid w:val="026776C1"/>
    <w:rsid w:val="0332B2A4"/>
    <w:rsid w:val="03871E71"/>
    <w:rsid w:val="03A2EA52"/>
    <w:rsid w:val="041E8811"/>
    <w:rsid w:val="04CE0833"/>
    <w:rsid w:val="0509C675"/>
    <w:rsid w:val="052BA537"/>
    <w:rsid w:val="061A0DC2"/>
    <w:rsid w:val="06C77598"/>
    <w:rsid w:val="0700C159"/>
    <w:rsid w:val="0846493A"/>
    <w:rsid w:val="08E10190"/>
    <w:rsid w:val="08F1F934"/>
    <w:rsid w:val="09220DF8"/>
    <w:rsid w:val="09FF165A"/>
    <w:rsid w:val="0A870B6E"/>
    <w:rsid w:val="0B20BD32"/>
    <w:rsid w:val="0B2991F9"/>
    <w:rsid w:val="0BAFA243"/>
    <w:rsid w:val="0BD5D42B"/>
    <w:rsid w:val="0C6942F8"/>
    <w:rsid w:val="0C928CA0"/>
    <w:rsid w:val="0D14D85A"/>
    <w:rsid w:val="0E544341"/>
    <w:rsid w:val="0E6986BD"/>
    <w:rsid w:val="0E91FD90"/>
    <w:rsid w:val="0E98FEC5"/>
    <w:rsid w:val="0F0433FC"/>
    <w:rsid w:val="0F04723A"/>
    <w:rsid w:val="0F52CD00"/>
    <w:rsid w:val="10160F98"/>
    <w:rsid w:val="111316E0"/>
    <w:rsid w:val="1121B736"/>
    <w:rsid w:val="1129F2DF"/>
    <w:rsid w:val="113876C2"/>
    <w:rsid w:val="11AF1FC9"/>
    <w:rsid w:val="12408228"/>
    <w:rsid w:val="14E3DC74"/>
    <w:rsid w:val="15123549"/>
    <w:rsid w:val="155FDD7A"/>
    <w:rsid w:val="158D891E"/>
    <w:rsid w:val="16539BCF"/>
    <w:rsid w:val="1682644A"/>
    <w:rsid w:val="17335BC6"/>
    <w:rsid w:val="175B11C6"/>
    <w:rsid w:val="17A6B4B1"/>
    <w:rsid w:val="19E99163"/>
    <w:rsid w:val="1A002AEB"/>
    <w:rsid w:val="1A77E68D"/>
    <w:rsid w:val="1A915A18"/>
    <w:rsid w:val="1A92B288"/>
    <w:rsid w:val="1AC4E30E"/>
    <w:rsid w:val="1ADF5908"/>
    <w:rsid w:val="1C6CA586"/>
    <w:rsid w:val="1C7A25D4"/>
    <w:rsid w:val="1CD50ADB"/>
    <w:rsid w:val="1CD61585"/>
    <w:rsid w:val="1CFF1767"/>
    <w:rsid w:val="1E16F9CA"/>
    <w:rsid w:val="1E9AE7C8"/>
    <w:rsid w:val="1F7F4C08"/>
    <w:rsid w:val="1FBC2892"/>
    <w:rsid w:val="1FF6922A"/>
    <w:rsid w:val="201A90D7"/>
    <w:rsid w:val="214EEFE5"/>
    <w:rsid w:val="21D2888A"/>
    <w:rsid w:val="2253674D"/>
    <w:rsid w:val="22AC6C7E"/>
    <w:rsid w:val="22EAF598"/>
    <w:rsid w:val="23918760"/>
    <w:rsid w:val="23DEFE03"/>
    <w:rsid w:val="2445D070"/>
    <w:rsid w:val="248A68F1"/>
    <w:rsid w:val="249842DC"/>
    <w:rsid w:val="2622BEF6"/>
    <w:rsid w:val="2684E551"/>
    <w:rsid w:val="27C4C2B2"/>
    <w:rsid w:val="296C63E2"/>
    <w:rsid w:val="2A77FBF0"/>
    <w:rsid w:val="2B3C701C"/>
    <w:rsid w:val="2CDFEB82"/>
    <w:rsid w:val="2D6BE7C9"/>
    <w:rsid w:val="2DAA4760"/>
    <w:rsid w:val="2E8BC29C"/>
    <w:rsid w:val="2E93740E"/>
    <w:rsid w:val="2F4FE576"/>
    <w:rsid w:val="2FB346D5"/>
    <w:rsid w:val="2FBF786B"/>
    <w:rsid w:val="2FE1572D"/>
    <w:rsid w:val="3001429E"/>
    <w:rsid w:val="30DC0A8C"/>
    <w:rsid w:val="31799BB9"/>
    <w:rsid w:val="319AB104"/>
    <w:rsid w:val="3267F700"/>
    <w:rsid w:val="32BBD5BD"/>
    <w:rsid w:val="32EAE797"/>
    <w:rsid w:val="330778A8"/>
    <w:rsid w:val="3492E98E"/>
    <w:rsid w:val="3499FA7B"/>
    <w:rsid w:val="34A34909"/>
    <w:rsid w:val="359425A5"/>
    <w:rsid w:val="35E77E33"/>
    <w:rsid w:val="366ABCA1"/>
    <w:rsid w:val="3759D567"/>
    <w:rsid w:val="376A603F"/>
    <w:rsid w:val="37755535"/>
    <w:rsid w:val="37BE58BA"/>
    <w:rsid w:val="3861F3F0"/>
    <w:rsid w:val="3875F84D"/>
    <w:rsid w:val="3A314274"/>
    <w:rsid w:val="3A8D90C0"/>
    <w:rsid w:val="3B9994B2"/>
    <w:rsid w:val="3C0B63BF"/>
    <w:rsid w:val="3CA6B1D8"/>
    <w:rsid w:val="3CB251E5"/>
    <w:rsid w:val="3DC8E12E"/>
    <w:rsid w:val="3F5287B9"/>
    <w:rsid w:val="3F66C004"/>
    <w:rsid w:val="3FC4F867"/>
    <w:rsid w:val="406D05D5"/>
    <w:rsid w:val="40A083F8"/>
    <w:rsid w:val="40FFF972"/>
    <w:rsid w:val="416B3E34"/>
    <w:rsid w:val="41F8EC52"/>
    <w:rsid w:val="4248EFF6"/>
    <w:rsid w:val="42716797"/>
    <w:rsid w:val="43666369"/>
    <w:rsid w:val="43F83708"/>
    <w:rsid w:val="446F3C70"/>
    <w:rsid w:val="44D68C27"/>
    <w:rsid w:val="4583A7EE"/>
    <w:rsid w:val="45D410C2"/>
    <w:rsid w:val="4683EE07"/>
    <w:rsid w:val="47920404"/>
    <w:rsid w:val="47E506D9"/>
    <w:rsid w:val="47F4086D"/>
    <w:rsid w:val="4867156F"/>
    <w:rsid w:val="48CBA82B"/>
    <w:rsid w:val="4990D4ED"/>
    <w:rsid w:val="4A1B5ACF"/>
    <w:rsid w:val="4A82082A"/>
    <w:rsid w:val="4AF5D2DA"/>
    <w:rsid w:val="4B2D6763"/>
    <w:rsid w:val="4CF92872"/>
    <w:rsid w:val="4D77BD11"/>
    <w:rsid w:val="4D82883D"/>
    <w:rsid w:val="4DA9576B"/>
    <w:rsid w:val="4DC7F9FD"/>
    <w:rsid w:val="4DF89A68"/>
    <w:rsid w:val="4E69A3E0"/>
    <w:rsid w:val="4ED2C7EB"/>
    <w:rsid w:val="4F334108"/>
    <w:rsid w:val="506BA06C"/>
    <w:rsid w:val="50CF1169"/>
    <w:rsid w:val="513D95B0"/>
    <w:rsid w:val="5147368E"/>
    <w:rsid w:val="517B378C"/>
    <w:rsid w:val="5228E7E4"/>
    <w:rsid w:val="5278CDC6"/>
    <w:rsid w:val="5297B342"/>
    <w:rsid w:val="533FA4B9"/>
    <w:rsid w:val="538B7D6F"/>
    <w:rsid w:val="53C2B7E7"/>
    <w:rsid w:val="5580A35B"/>
    <w:rsid w:val="561771D0"/>
    <w:rsid w:val="5636693C"/>
    <w:rsid w:val="569FD34D"/>
    <w:rsid w:val="578DF273"/>
    <w:rsid w:val="579B7BC8"/>
    <w:rsid w:val="585FF956"/>
    <w:rsid w:val="592C96FA"/>
    <w:rsid w:val="594D952B"/>
    <w:rsid w:val="599FA7C1"/>
    <w:rsid w:val="5A42BDD7"/>
    <w:rsid w:val="5A7FAEEE"/>
    <w:rsid w:val="5B311C82"/>
    <w:rsid w:val="5BEFE4DF"/>
    <w:rsid w:val="5CE686FF"/>
    <w:rsid w:val="5D8BB540"/>
    <w:rsid w:val="5EBE23DA"/>
    <w:rsid w:val="5ECF3ADA"/>
    <w:rsid w:val="5F7CB0B0"/>
    <w:rsid w:val="5FAE4CDD"/>
    <w:rsid w:val="6004FF64"/>
    <w:rsid w:val="601E27C1"/>
    <w:rsid w:val="61B9F822"/>
    <w:rsid w:val="626751FF"/>
    <w:rsid w:val="62B64ABD"/>
    <w:rsid w:val="640FDB11"/>
    <w:rsid w:val="649347C2"/>
    <w:rsid w:val="64D13F4B"/>
    <w:rsid w:val="64D87087"/>
    <w:rsid w:val="64E6F46A"/>
    <w:rsid w:val="653464C4"/>
    <w:rsid w:val="653A18D1"/>
    <w:rsid w:val="653CC9DD"/>
    <w:rsid w:val="6544C636"/>
    <w:rsid w:val="6562F669"/>
    <w:rsid w:val="667440E8"/>
    <w:rsid w:val="668D6945"/>
    <w:rsid w:val="66D03525"/>
    <w:rsid w:val="66F8F340"/>
    <w:rsid w:val="66FEC6CA"/>
    <w:rsid w:val="673A850C"/>
    <w:rsid w:val="67477BD3"/>
    <w:rsid w:val="677930B3"/>
    <w:rsid w:val="679EFA3D"/>
    <w:rsid w:val="67EB1709"/>
    <w:rsid w:val="681C9673"/>
    <w:rsid w:val="68DB3770"/>
    <w:rsid w:val="6906209A"/>
    <w:rsid w:val="693C06C6"/>
    <w:rsid w:val="69BA658D"/>
    <w:rsid w:val="69DE643A"/>
    <w:rsid w:val="6A120E1D"/>
    <w:rsid w:val="6A65F438"/>
    <w:rsid w:val="6B1404DA"/>
    <w:rsid w:val="6B8EB7EF"/>
    <w:rsid w:val="6C73A788"/>
    <w:rsid w:val="6DAEA893"/>
    <w:rsid w:val="6DE5C942"/>
    <w:rsid w:val="6E829265"/>
    <w:rsid w:val="6F4596F1"/>
    <w:rsid w:val="6F6775B3"/>
    <w:rsid w:val="70A5A910"/>
    <w:rsid w:val="7163108F"/>
    <w:rsid w:val="72417971"/>
    <w:rsid w:val="727BC11F"/>
    <w:rsid w:val="7351549A"/>
    <w:rsid w:val="73B27C2D"/>
    <w:rsid w:val="73C377AE"/>
    <w:rsid w:val="73C437A0"/>
    <w:rsid w:val="73DD49D2"/>
    <w:rsid w:val="751D2A82"/>
    <w:rsid w:val="75600801"/>
    <w:rsid w:val="75791A33"/>
    <w:rsid w:val="76925238"/>
    <w:rsid w:val="76C4FF37"/>
    <w:rsid w:val="76F5A170"/>
    <w:rsid w:val="770B0C7A"/>
    <w:rsid w:val="777EFB21"/>
    <w:rsid w:val="77A8E181"/>
    <w:rsid w:val="78CE572D"/>
    <w:rsid w:val="79B320F6"/>
    <w:rsid w:val="79F13F73"/>
    <w:rsid w:val="7A3362F9"/>
    <w:rsid w:val="7BF347A6"/>
    <w:rsid w:val="7C54A2F1"/>
    <w:rsid w:val="7CCEF512"/>
    <w:rsid w:val="7CEEC0F2"/>
    <w:rsid w:val="7CFD41C0"/>
    <w:rsid w:val="7CFEB48F"/>
    <w:rsid w:val="7F87DA52"/>
    <w:rsid w:val="7FA29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97507"/>
  <w15:docId w15:val="{45C00526-98AC-4EC9-BC6D-AAF62B8B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2442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qFormat/>
    <w:locked/>
    <w:rsid w:val="0027507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val="es-AR" w:eastAsia="es-AR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/>
    <w:locked/>
    <w:rsid w:val="00BA740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locked/>
    <w:rsid w:val="00BA740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A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locked/>
    <w:rsid w:val="00BA74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BA740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rsid w:val="00E208E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6CF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53E80"/>
    <w:rPr>
      <w:color w:val="800080" w:themeColor="followedHyperlink"/>
      <w:u w:val="single"/>
    </w:rPr>
  </w:style>
  <w:style w:type="character" w:styleId="apple-converted-space" w:customStyle="1">
    <w:name w:val="apple-converted-space"/>
    <w:basedOn w:val="Fuentedeprrafopredeter"/>
    <w:rsid w:val="005C38A0"/>
  </w:style>
  <w:style w:type="character" w:styleId="Mencinsinresolver">
    <w:name w:val="Unresolved Mention"/>
    <w:basedOn w:val="Fuentedeprrafopredeter"/>
    <w:uiPriority w:val="99"/>
    <w:semiHidden/>
    <w:unhideWhenUsed/>
    <w:rsid w:val="009D48AD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3C5CD5"/>
    <w:rPr>
      <w:i/>
      <w:iCs/>
    </w:rPr>
  </w:style>
  <w:style w:type="character" w:styleId="Ttulo2Car" w:customStyle="1">
    <w:name w:val="Título 2 Car"/>
    <w:basedOn w:val="Fuentedeprrafopredeter"/>
    <w:link w:val="Ttulo2"/>
    <w:uiPriority w:val="9"/>
    <w:rsid w:val="00275070"/>
    <w:rPr>
      <w:rFonts w:ascii="Times New Roman" w:hAnsi="Times New Roman" w:eastAsia="Times New Roman"/>
      <w:b/>
      <w:bCs/>
      <w:sz w:val="36"/>
      <w:szCs w:val="36"/>
      <w:lang w:val="es-AR" w:eastAsia="es-AR"/>
    </w:rPr>
  </w:style>
  <w:style w:type="paragraph" w:styleId="Default" w:customStyle="1">
    <w:name w:val="Default"/>
    <w:rsid w:val="009E263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locked/>
    <w:rsid w:val="00EA1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7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84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4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174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8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9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3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18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7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6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70959b26d2e3406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lvana@cabase.org.ar" TargetMode="External"/><Relationship Id="rId1" Type="http://schemas.openxmlformats.org/officeDocument/2006/relationships/hyperlink" Target="mailto:napmendoza@listas.cabase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4527BA773EA44CA5FDF1FBC201AFCB" ma:contentTypeVersion="13" ma:contentTypeDescription="Crear nuevo documento." ma:contentTypeScope="" ma:versionID="bd353958ced15e155201a5986d5d55cf">
  <xsd:schema xmlns:xsd="http://www.w3.org/2001/XMLSchema" xmlns:xs="http://www.w3.org/2001/XMLSchema" xmlns:p="http://schemas.microsoft.com/office/2006/metadata/properties" xmlns:ns3="09da1f40-bca5-4ce7-8056-7e7a3c74135e" xmlns:ns4="ead82c79-91bc-4481-9d25-37a8408defc9" targetNamespace="http://schemas.microsoft.com/office/2006/metadata/properties" ma:root="true" ma:fieldsID="c329f73a0e7e522b123d03cd191fad05" ns3:_="" ns4:_="">
    <xsd:import namespace="09da1f40-bca5-4ce7-8056-7e7a3c74135e"/>
    <xsd:import namespace="ead82c79-91bc-4481-9d25-37a8408def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a1f40-bca5-4ce7-8056-7e7a3c741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2c79-91bc-4481-9d25-37a8408de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67C02-0F28-44F6-BA7F-DCFEF7887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82F08-8EDF-426C-9C25-52C9C1DC9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a1f40-bca5-4ce7-8056-7e7a3c74135e"/>
    <ds:schemaRef ds:uri="ead82c79-91bc-4481-9d25-37a8408d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2B60E-CEF2-4C8C-9B0E-BDB4C28270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DATOS DEL NAP:</dc:title>
  <dc:subject/>
  <dc:creator>Silvana Landolfo</dc:creator>
  <keywords/>
  <dc:description/>
  <lastModifiedBy>Roberto Moyano</lastModifiedBy>
  <revision>4</revision>
  <lastPrinted>2019-08-27T13:39:00.0000000Z</lastPrinted>
  <dcterms:created xsi:type="dcterms:W3CDTF">2023-10-04T00:37:00.0000000Z</dcterms:created>
  <dcterms:modified xsi:type="dcterms:W3CDTF">2023-11-03T17:26:00.8804909Z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0x0101003A4527BA773EA44CA5FDF1FBC201AFCB</vt:lpwstr>
  </property>
</Properties>
</file>