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51C54B6B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093C62">
        <w:rPr>
          <w:sz w:val="20"/>
          <w:szCs w:val="20"/>
        </w:rPr>
        <w:t>4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093C62">
        <w:rPr>
          <w:sz w:val="20"/>
          <w:szCs w:val="20"/>
        </w:rPr>
        <w:t>Junio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764CC59C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093C62">
        <w:rPr>
          <w:sz w:val="20"/>
          <w:szCs w:val="20"/>
        </w:rPr>
        <w:t>0</w:t>
      </w:r>
      <w:r w:rsidR="00B3301D">
        <w:rPr>
          <w:sz w:val="20"/>
          <w:szCs w:val="20"/>
        </w:rPr>
        <w:t>5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4F2944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093C62">
        <w:rPr>
          <w:sz w:val="20"/>
          <w:szCs w:val="20"/>
        </w:rPr>
        <w:t>5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093C62" w:rsidRPr="008371EF" w14:paraId="27505831" w14:textId="77777777" w:rsidTr="001867BA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3996BE8" w14:textId="1ADC717D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CD6C7C" w14:textId="15FA81F5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6C7BCA6" w14:textId="46585AA9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079CD97D" w14:textId="469AEA3F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093C62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093C62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093C62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093C62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093C62" w:rsidRPr="008371EF" w14:paraId="55CD6809" w14:textId="7FF6090F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093C62" w:rsidRPr="008371EF" w:rsidRDefault="00093C62" w:rsidP="00093C62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093C62" w:rsidRPr="008371EF" w:rsidRDefault="00093C62" w:rsidP="00093C62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6A59E21A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5458C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40</w:t>
      </w:r>
      <w:r w:rsidR="00D21B49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000 aprox.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t xml:space="preserve">Fondo de Reserva 1: $ </w:t>
      </w:r>
      <w:r w:rsidR="00447005"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48D3608C" w14:textId="44D9C789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E21D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01F2F05D" w14:textId="5CC55B3C" w:rsidR="00C76408" w:rsidRDefault="00825085" w:rsidP="00C76408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t xml:space="preserve">Deuda Cta. Cte. al </w:t>
      </w:r>
      <w:r w:rsidR="005458C1">
        <w:t>31</w:t>
      </w:r>
      <w:r>
        <w:t>/</w:t>
      </w:r>
      <w:r w:rsidR="005458C1">
        <w:t>5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5458C1">
        <w:rPr>
          <w:rFonts w:ascii="Arial" w:eastAsia="Times New Roman" w:hAnsi="Arial" w:cs="Arial"/>
          <w:sz w:val="20"/>
          <w:szCs w:val="20"/>
          <w:lang w:val="es-AR" w:eastAsia="es-AR"/>
        </w:rPr>
        <w:t>4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</w:t>
      </w:r>
      <w:r w:rsidR="005458C1">
        <w:rPr>
          <w:rFonts w:ascii="Arial" w:eastAsia="Times New Roman" w:hAnsi="Arial" w:cs="Arial"/>
          <w:sz w:val="20"/>
          <w:szCs w:val="20"/>
          <w:lang w:val="es-AR" w:eastAsia="es-AR"/>
        </w:rPr>
        <w:t>0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>00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.000</w:t>
      </w:r>
      <w:r w:rsidR="00D21B49">
        <w:rPr>
          <w:rFonts w:ascii="Arial" w:eastAsia="Times New Roman" w:hAnsi="Arial" w:cs="Arial"/>
          <w:sz w:val="20"/>
          <w:szCs w:val="20"/>
          <w:lang w:val="es-AR" w:eastAsia="es-AR"/>
        </w:rPr>
        <w:t xml:space="preserve"> aprox.</w:t>
      </w:r>
    </w:p>
    <w:p w14:paraId="6EBBF131" w14:textId="77777777" w:rsidR="00506BA4" w:rsidRDefault="00506BA4" w:rsidP="00C76408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71553A8" w14:textId="47DD14A2" w:rsidR="00506BA4" w:rsidRPr="00C76408" w:rsidRDefault="00506BA4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sz w:val="20"/>
          <w:szCs w:val="20"/>
          <w:lang w:val="es-AR" w:eastAsia="es-AR"/>
        </w:rPr>
        <w:t>Entre 10 y 15 de cada mes se volverán a enviar los informes de caja.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3B972985" w14:textId="77777777" w:rsidR="00D21B49" w:rsidRDefault="00D21B49" w:rsidP="00D21B49">
      <w:pPr>
        <w:spacing w:after="0" w:line="240" w:lineRule="auto"/>
      </w:pPr>
      <w:r>
        <w:t>Miembros con 2 o más conceptos atrasados:</w:t>
      </w:r>
    </w:p>
    <w:p w14:paraId="31209A80" w14:textId="77777777" w:rsidR="00D21B49" w:rsidRDefault="00D21B49" w:rsidP="00D21B49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>
        <w:t>ME007-00 TECHTRON ARGENTINA SA</w:t>
      </w:r>
    </w:p>
    <w:p w14:paraId="1A966A70" w14:textId="6FFDB8DD" w:rsidR="005458C1" w:rsidRPr="005458C1" w:rsidRDefault="005458C1" w:rsidP="00D21B49">
      <w:pPr>
        <w:spacing w:after="0" w:line="240" w:lineRule="auto"/>
        <w:ind w:firstLine="708"/>
      </w:pPr>
      <w:r w:rsidRPr="005458C1">
        <w:rPr>
          <w:b/>
          <w:bCs/>
          <w:color w:val="000000"/>
        </w:rPr>
        <w:t>Socio</w:t>
      </w:r>
      <w:r w:rsidRPr="005458C1">
        <w:rPr>
          <w:color w:val="000000"/>
        </w:rPr>
        <w:t>: ME033-00 HORAS ARIEL LENIO</w:t>
      </w: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21DADA14" w14:textId="5B6638CC" w:rsidR="00D85B92" w:rsidRDefault="00D10281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Varios</w:t>
      </w:r>
    </w:p>
    <w:p w14:paraId="4CD74A08" w14:textId="77777777" w:rsidR="001C4EC4" w:rsidRDefault="001C4EC4" w:rsidP="00736AE3">
      <w:pPr>
        <w:spacing w:after="0" w:line="240" w:lineRule="auto"/>
      </w:pPr>
    </w:p>
    <w:p w14:paraId="59321266" w14:textId="0A5FE7FF" w:rsidR="00635F2D" w:rsidRDefault="00093C62" w:rsidP="00736AE3">
      <w:pPr>
        <w:spacing w:after="0" w:line="240" w:lineRule="auto"/>
      </w:pPr>
      <w:proofErr w:type="spellStart"/>
      <w:r>
        <w:t>Arlink</w:t>
      </w:r>
      <w:proofErr w:type="spellEnd"/>
      <w:r>
        <w:t xml:space="preserve"> inicia tratativas para volver a intercambiar tráfico del IXP </w:t>
      </w:r>
      <w:r w:rsidR="0078714C">
        <w:t>con</w:t>
      </w:r>
      <w:r>
        <w:t xml:space="preserve"> los </w:t>
      </w:r>
      <w:r w:rsidR="0078714C">
        <w:t>miembros,</w:t>
      </w:r>
      <w:r>
        <w:t xml:space="preserve"> pero inicialmente no tomar tráfico de RCN ni de las Caches</w:t>
      </w:r>
    </w:p>
    <w:p w14:paraId="37123CF4" w14:textId="77777777" w:rsidR="00093C62" w:rsidRDefault="00093C62" w:rsidP="00736AE3">
      <w:pPr>
        <w:spacing w:after="0" w:line="240" w:lineRule="auto"/>
      </w:pPr>
    </w:p>
    <w:p w14:paraId="49ADFB61" w14:textId="56ED5F58" w:rsidR="00093C62" w:rsidRDefault="00093C62" w:rsidP="00736AE3">
      <w:pPr>
        <w:spacing w:after="0" w:line="240" w:lineRule="auto"/>
      </w:pPr>
      <w:r>
        <w:t>SILICA anuncia la adquisición de INTERNEXA</w:t>
      </w:r>
    </w:p>
    <w:p w14:paraId="0C295393" w14:textId="77777777" w:rsidR="005458C1" w:rsidRDefault="005458C1" w:rsidP="00736AE3">
      <w:pPr>
        <w:spacing w:after="0" w:line="240" w:lineRule="auto"/>
      </w:pPr>
    </w:p>
    <w:p w14:paraId="6B104700" w14:textId="10F4E6F0" w:rsidR="000E7281" w:rsidRDefault="000E7281" w:rsidP="00736AE3">
      <w:pPr>
        <w:spacing w:after="0" w:line="240" w:lineRule="auto"/>
      </w:pPr>
      <w:r>
        <w:t>Llegan servidores nuevos de Meta y falta lugar para ubicarlos, pero sigue pendiente el retiro de Cachés viejos de Google que siguen operativos.</w:t>
      </w:r>
      <w:r w:rsidR="00506BA4">
        <w:t xml:space="preserve"> Juan </w:t>
      </w:r>
      <w:proofErr w:type="spellStart"/>
      <w:r w:rsidR="00506BA4">
        <w:t>Vitale</w:t>
      </w:r>
      <w:proofErr w:type="spellEnd"/>
    </w:p>
    <w:p w14:paraId="308B03C3" w14:textId="77777777" w:rsidR="000E7281" w:rsidRDefault="000E7281" w:rsidP="00736AE3">
      <w:pPr>
        <w:spacing w:after="0" w:line="240" w:lineRule="auto"/>
      </w:pPr>
    </w:p>
    <w:p w14:paraId="30CBA8AA" w14:textId="1777EF9F" w:rsidR="000E7281" w:rsidRDefault="000E7281" w:rsidP="00736AE3">
      <w:pPr>
        <w:spacing w:after="0" w:line="240" w:lineRule="auto"/>
      </w:pPr>
      <w:r>
        <w:t>El TIP de 150Mbps de respaldo para carga de Caches en el IXP estaba afectado por un problema en los servidores de Meta que llevaba el consumo a 1Gbps o más; Meta reconoce el problema y debe cambiar</w:t>
      </w:r>
      <w:r w:rsidR="00455047">
        <w:t xml:space="preserve"> los servidores con fallas; temporalmente se está haciendo un ajuste en RCN para que las cargas se hagan por el TIP que tiene RCN. A futuro el TIP local actual podría reducirse a 50Mbps.</w:t>
      </w:r>
    </w:p>
    <w:p w14:paraId="2CF7285A" w14:textId="77777777" w:rsidR="00455047" w:rsidRDefault="00455047" w:rsidP="00736AE3">
      <w:pPr>
        <w:spacing w:after="0" w:line="240" w:lineRule="auto"/>
      </w:pPr>
    </w:p>
    <w:p w14:paraId="77BA25B8" w14:textId="5E02FD32" w:rsidR="00455047" w:rsidRDefault="00455047" w:rsidP="00736AE3">
      <w:pPr>
        <w:spacing w:after="0" w:line="240" w:lineRule="auto"/>
      </w:pPr>
      <w:r>
        <w:t xml:space="preserve">En RCN se a habilitado el Microsoft </w:t>
      </w:r>
      <w:proofErr w:type="spellStart"/>
      <w:r>
        <w:t>Connect</w:t>
      </w:r>
      <w:proofErr w:type="spellEnd"/>
      <w:r>
        <w:t xml:space="preserve"> Cache, que entrega contenido estático de Microsoft; se están haciendo pruebas en otros IXP y </w:t>
      </w:r>
      <w:proofErr w:type="gramStart"/>
      <w:r>
        <w:t>de acuerdo al</w:t>
      </w:r>
      <w:proofErr w:type="gramEnd"/>
      <w:r>
        <w:t xml:space="preserve"> rendimiento alentarán la instalación.</w:t>
      </w:r>
    </w:p>
    <w:p w14:paraId="3E97158E" w14:textId="77777777" w:rsidR="00455047" w:rsidRDefault="00455047" w:rsidP="00736AE3">
      <w:pPr>
        <w:spacing w:after="0" w:line="240" w:lineRule="auto"/>
      </w:pPr>
    </w:p>
    <w:p w14:paraId="5E3107CF" w14:textId="77777777" w:rsidR="00455047" w:rsidRDefault="00455047" w:rsidP="00736AE3">
      <w:pPr>
        <w:spacing w:after="0" w:line="240" w:lineRule="auto"/>
      </w:pPr>
    </w:p>
    <w:p w14:paraId="188243BD" w14:textId="77777777" w:rsidR="008E7AA4" w:rsidRDefault="008E7AA4" w:rsidP="00736AE3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1AA95EC4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1361E9">
        <w:rPr>
          <w:b/>
          <w:bCs/>
        </w:rPr>
        <w:t>25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5458C1">
        <w:rPr>
          <w:b/>
          <w:bCs/>
        </w:rPr>
        <w:t>6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</w:t>
      </w:r>
      <w:proofErr w:type="spellStart"/>
      <w:r w:rsidR="005458C1">
        <w:rPr>
          <w:b/>
          <w:bCs/>
        </w:rPr>
        <w:t>ó</w:t>
      </w:r>
      <w:proofErr w:type="spellEnd"/>
      <w:r w:rsidR="005458C1">
        <w:rPr>
          <w:b/>
          <w:bCs/>
        </w:rPr>
        <w:t xml:space="preserve"> 2/7/2024</w:t>
      </w:r>
      <w:r w:rsidR="00992B62">
        <w:rPr>
          <w:b/>
          <w:bCs/>
        </w:rPr>
        <w:t xml:space="preserve">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F895" w14:textId="77777777" w:rsidR="00173BDA" w:rsidRDefault="00173BDA" w:rsidP="00BA740C">
      <w:pPr>
        <w:spacing w:after="0" w:line="240" w:lineRule="auto"/>
      </w:pPr>
      <w:r>
        <w:separator/>
      </w:r>
    </w:p>
  </w:endnote>
  <w:endnote w:type="continuationSeparator" w:id="0">
    <w:p w14:paraId="3C5F2AC5" w14:textId="77777777" w:rsidR="00173BDA" w:rsidRDefault="00173BDA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74E0" w14:textId="77777777" w:rsidR="00173BDA" w:rsidRDefault="00173BDA" w:rsidP="00BA740C">
      <w:pPr>
        <w:spacing w:after="0" w:line="240" w:lineRule="auto"/>
      </w:pPr>
      <w:r>
        <w:separator/>
      </w:r>
    </w:p>
  </w:footnote>
  <w:footnote w:type="continuationSeparator" w:id="0">
    <w:p w14:paraId="7EFAC8A7" w14:textId="77777777" w:rsidR="00173BDA" w:rsidRDefault="00173BDA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3C62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14C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2024-06-05T23:41:00Z</dcterms:created>
  <dcterms:modified xsi:type="dcterms:W3CDTF">2024-06-06T01:55:00Z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