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0A71C660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 xml:space="preserve">ECHA :  DÍA </w:t>
      </w:r>
      <w:r w:rsidR="00506758">
        <w:rPr>
          <w:sz w:val="20"/>
          <w:szCs w:val="20"/>
        </w:rPr>
        <w:t>2</w:t>
      </w:r>
      <w:r w:rsidR="00761D9F">
        <w:rPr>
          <w:sz w:val="20"/>
          <w:szCs w:val="20"/>
        </w:rPr>
        <w:t>6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761D9F">
        <w:rPr>
          <w:sz w:val="20"/>
          <w:szCs w:val="20"/>
        </w:rPr>
        <w:t>Noviembre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1361E9">
        <w:rPr>
          <w:sz w:val="20"/>
          <w:szCs w:val="20"/>
        </w:rPr>
        <w:t>4</w:t>
      </w:r>
    </w:p>
    <w:p w14:paraId="33BEEB44" w14:textId="0AB6B141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>HORA DE COMIENZO: 16:</w:t>
      </w:r>
      <w:r w:rsidR="00761D9F">
        <w:rPr>
          <w:sz w:val="20"/>
          <w:szCs w:val="20"/>
        </w:rPr>
        <w:t>05</w:t>
      </w:r>
      <w:r w:rsidRPr="416B3E34">
        <w:rPr>
          <w:sz w:val="20"/>
          <w:szCs w:val="20"/>
        </w:rPr>
        <w:t>.HS   HORA DE FINALIZACIÓN: 1</w:t>
      </w:r>
      <w:r w:rsidR="00761D9F">
        <w:rPr>
          <w:sz w:val="20"/>
          <w:szCs w:val="20"/>
        </w:rPr>
        <w:t>6</w:t>
      </w:r>
      <w:r w:rsidRPr="416B3E34">
        <w:rPr>
          <w:sz w:val="20"/>
          <w:szCs w:val="20"/>
        </w:rPr>
        <w:t>:</w:t>
      </w:r>
      <w:r w:rsidR="00761D9F">
        <w:rPr>
          <w:sz w:val="20"/>
          <w:szCs w:val="20"/>
        </w:rPr>
        <w:t>5</w:t>
      </w:r>
      <w:r w:rsidR="00E32022">
        <w:rPr>
          <w:sz w:val="20"/>
          <w:szCs w:val="20"/>
        </w:rPr>
        <w:t>0</w:t>
      </w:r>
      <w:r w:rsidRPr="416B3E34">
        <w:rPr>
          <w:sz w:val="20"/>
          <w:szCs w:val="20"/>
        </w:rPr>
        <w:t>.HS</w:t>
      </w:r>
    </w:p>
    <w:p w14:paraId="444CC5E1" w14:textId="5AC563DA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REUNIÓN:</w:t>
      </w:r>
    </w:p>
    <w:tbl>
      <w:tblPr>
        <w:tblW w:w="9087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2410"/>
        <w:gridCol w:w="3260"/>
        <w:gridCol w:w="1701"/>
      </w:tblGrid>
      <w:tr w:rsidR="00761D9F" w:rsidRPr="008371EF" w14:paraId="5555F4A0" w14:textId="57163E84" w:rsidTr="00761D9F">
        <w:trPr>
          <w:trHeight w:val="300"/>
        </w:trPr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761D9F" w:rsidRPr="008371EF" w14:paraId="6A156539" w14:textId="5F4D4435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478B4D4B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Marquez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761D9F" w:rsidRPr="008371EF" w14:paraId="130CBC51" w14:textId="6DC20DBD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11629B5" w14:textId="64364363" w:rsidR="00761D9F" w:rsidRDefault="00761D9F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AD59B" w14:textId="29363DE2" w:rsidR="00761D9F" w:rsidRDefault="00761D9F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Vitale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F14E68" w14:textId="5E165DFD" w:rsidR="00761D9F" w:rsidRDefault="00761D9F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59E757" w14:textId="20F0D94D" w:rsidR="00761D9F" w:rsidRDefault="00761D9F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761D9F" w:rsidRPr="008371EF" w14:paraId="33B790A6" w14:textId="3E7D389A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EF3C45" w14:textId="10C40768" w:rsidR="00761D9F" w:rsidRDefault="00761D9F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E81050" w14:textId="3760DA71" w:rsidR="00761D9F" w:rsidRDefault="00761D9F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C6A075" w14:textId="080D80B8" w:rsidR="00761D9F" w:rsidRDefault="00761D9F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688B6" w14:textId="358E7E0A" w:rsidR="00761D9F" w:rsidRDefault="00761D9F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761D9F" w:rsidRPr="008371EF" w14:paraId="6B52EBE1" w14:textId="37F7FD40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9F2DCE7" w14:textId="2C6C88F4" w:rsidR="00761D9F" w:rsidRDefault="00761D9F" w:rsidP="00093C62">
            <w:pPr>
              <w:spacing w:after="0" w:line="240" w:lineRule="auto"/>
              <w:ind w:left="708" w:hanging="708"/>
            </w:pPr>
            <w:r>
              <w:t>Federico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5118C38" w14:textId="1C754524" w:rsidR="00761D9F" w:rsidRDefault="00761D9F" w:rsidP="00093C62">
            <w:pPr>
              <w:spacing w:after="0" w:line="240" w:lineRule="auto"/>
            </w:pPr>
            <w:r>
              <w:t>Ponce</w:t>
            </w:r>
          </w:p>
        </w:tc>
        <w:tc>
          <w:tcPr>
            <w:tcW w:w="326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D3D1550" w14:textId="4613C0A0" w:rsidR="00761D9F" w:rsidRDefault="00761D9F" w:rsidP="00093C62">
            <w:pPr>
              <w:spacing w:after="0" w:line="240" w:lineRule="auto"/>
            </w:pPr>
            <w:r>
              <w:t>Destefani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677728" w14:textId="77777777" w:rsidR="00761D9F" w:rsidRPr="008371EF" w:rsidRDefault="00761D9F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761D9F" w:rsidRPr="008371EF" w14:paraId="47E36069" w14:textId="11CC7269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6712A25" w14:textId="09CAC03A" w:rsidR="00761D9F" w:rsidRDefault="00761D9F" w:rsidP="00093C62">
            <w:pPr>
              <w:spacing w:after="0" w:line="240" w:lineRule="auto"/>
              <w:ind w:left="708" w:hanging="708"/>
            </w:pPr>
            <w:r>
              <w:t>Bruno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E6AA76E" w14:textId="7EF9F1AF" w:rsidR="00761D9F" w:rsidRDefault="00FA4CDB" w:rsidP="00093C62">
            <w:pPr>
              <w:spacing w:after="0" w:line="240" w:lineRule="auto"/>
            </w:pPr>
            <w:r>
              <w:t>Cambiaghi</w:t>
            </w:r>
          </w:p>
        </w:tc>
        <w:tc>
          <w:tcPr>
            <w:tcW w:w="326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CA60692" w14:textId="1EA06807" w:rsidR="00761D9F" w:rsidRDefault="00FA4CDB" w:rsidP="00093C62">
            <w:pPr>
              <w:spacing w:after="0" w:line="240" w:lineRule="auto"/>
            </w:pPr>
            <w:r>
              <w:t>Destefani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856E030" w14:textId="77777777" w:rsidR="00761D9F" w:rsidRPr="008371EF" w:rsidRDefault="00761D9F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761D9F" w:rsidRPr="008371EF" w14:paraId="41767B75" w14:textId="77777777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DCC232F" w14:textId="515DD828" w:rsidR="00761D9F" w:rsidRDefault="00761D9F" w:rsidP="00093C62">
            <w:pPr>
              <w:spacing w:after="0" w:line="240" w:lineRule="auto"/>
              <w:ind w:left="708" w:hanging="708"/>
            </w:pPr>
            <w:r>
              <w:t>Octavio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B6E709A" w14:textId="5EF6A5CF" w:rsidR="00761D9F" w:rsidRDefault="00761D9F" w:rsidP="00093C62">
            <w:pPr>
              <w:spacing w:after="0" w:line="240" w:lineRule="auto"/>
            </w:pPr>
            <w:r>
              <w:t>Bossio</w:t>
            </w:r>
          </w:p>
        </w:tc>
        <w:tc>
          <w:tcPr>
            <w:tcW w:w="3260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6E2BC6F" w14:textId="592AB07D" w:rsidR="00761D9F" w:rsidRDefault="00761D9F" w:rsidP="00093C62">
            <w:pPr>
              <w:spacing w:after="0" w:line="240" w:lineRule="auto"/>
            </w:pPr>
            <w:r w:rsidRPr="00B2018B">
              <w:t>Aero Internet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63A4CC" w14:textId="77777777" w:rsidR="00761D9F" w:rsidRPr="008371EF" w:rsidRDefault="00761D9F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761D9F" w:rsidRPr="008371EF" w14:paraId="18CC70E6" w14:textId="77777777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09AEAB3" w14:textId="055743D2" w:rsidR="00761D9F" w:rsidRDefault="00761D9F" w:rsidP="00093C62">
            <w:pPr>
              <w:spacing w:after="0" w:line="240" w:lineRule="auto"/>
              <w:ind w:left="708" w:hanging="708"/>
            </w:pPr>
            <w:r>
              <w:t>Marcelo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22ABD7A" w14:textId="0DFB83E7" w:rsidR="00761D9F" w:rsidRDefault="00761D9F" w:rsidP="00093C62">
            <w:pPr>
              <w:spacing w:after="0" w:line="240" w:lineRule="auto"/>
            </w:pPr>
            <w:r>
              <w:t>Campos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CB3D31B" w14:textId="3F304BA0" w:rsidR="00761D9F" w:rsidRDefault="00FA4CDB" w:rsidP="00093C62">
            <w:pPr>
              <w:spacing w:after="0" w:line="240" w:lineRule="auto"/>
            </w:pPr>
            <w:r>
              <w:t>API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9B667DC" w14:textId="77777777" w:rsidR="00761D9F" w:rsidRPr="008371EF" w:rsidRDefault="00761D9F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241620C0" w14:textId="129291A6" w:rsidR="00D875B5" w:rsidRDefault="003226AE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bookmarkStart w:id="0" w:name="_Hlk177997660"/>
      <w:r>
        <w:rPr>
          <w:b/>
          <w:bCs/>
        </w:rPr>
        <w:t>Tareas Técnicas</w:t>
      </w:r>
    </w:p>
    <w:bookmarkEnd w:id="0"/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6C38FA0" w14:textId="1C53D843" w:rsidR="00DF2669" w:rsidRPr="00DF2669" w:rsidRDefault="0078714C" w:rsidP="569FD34D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</w:t>
      </w:r>
      <w:r w:rsidR="00DF2669" w:rsidRPr="569FD34D">
        <w:rPr>
          <w:b/>
          <w:bCs/>
        </w:rPr>
        <w:t xml:space="preserve">REUNIÓN DE LA SUBCOMISIÓN ADMINISTRADORA DEL IXP CABASE REGIONAL Mendoza: </w:t>
      </w:r>
    </w:p>
    <w:p w14:paraId="1789CE05" w14:textId="08404574" w:rsidR="00D875B5" w:rsidRDefault="00D875B5" w:rsidP="00DF2669">
      <w:pPr>
        <w:pStyle w:val="Prrafodelista"/>
        <w:rPr>
          <w:b/>
        </w:rPr>
      </w:pPr>
      <w:r>
        <w:rPr>
          <w:b/>
        </w:rPr>
        <w:br/>
      </w:r>
    </w:p>
    <w:p w14:paraId="24B539E0" w14:textId="77777777" w:rsidR="00D875B5" w:rsidRDefault="00D875B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lastRenderedPageBreak/>
        <w:t>Administración</w:t>
      </w:r>
    </w:p>
    <w:p w14:paraId="7B2F0548" w14:textId="2DFF3949" w:rsidR="00DC22A5" w:rsidRDefault="00DC22A5" w:rsidP="00E0333D">
      <w:pPr>
        <w:spacing w:after="0" w:line="240" w:lineRule="auto"/>
      </w:pPr>
      <w:r>
        <w:t xml:space="preserve">Informe financiero </w:t>
      </w:r>
      <w:r w:rsidR="00BF2A1E">
        <w:t>co</w:t>
      </w:r>
      <w:r w:rsidR="00C6461F">
        <w:t>mentado por Juan Carlos (aún no está listo el nuevo sistema de facturación)</w:t>
      </w:r>
    </w:p>
    <w:p w14:paraId="22FC9D9B" w14:textId="54E0B77A" w:rsidR="00C76408" w:rsidRDefault="00C76408" w:rsidP="00E0333D">
      <w:pPr>
        <w:spacing w:after="0" w:line="240" w:lineRule="auto"/>
      </w:pPr>
    </w:p>
    <w:p w14:paraId="14D5281C" w14:textId="53389BA1" w:rsidR="00E54D26" w:rsidRPr="00C76408" w:rsidRDefault="00E54D26" w:rsidP="00E54D26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Pr="00144C81">
        <w:t>Saldo de Caja</w:t>
      </w:r>
      <w:r w:rsidR="00FA4CDB">
        <w:t xml:space="preserve"> </w:t>
      </w:r>
      <w:r w:rsidR="00FA4CDB" w:rsidRPr="00FA4CDB">
        <w:rPr>
          <w:rFonts w:ascii="Arial" w:eastAsia="Times New Roman" w:hAnsi="Arial" w:cs="Arial"/>
          <w:sz w:val="20"/>
          <w:szCs w:val="20"/>
          <w:lang w:eastAsia="es-AR"/>
        </w:rPr>
        <w:t>al 25/11/2024</w:t>
      </w:r>
      <w:r w:rsidR="00211484">
        <w:t xml:space="preserve"> </w:t>
      </w:r>
      <w:r w:rsidRPr="00144C81">
        <w:t xml:space="preserve">: </w:t>
      </w:r>
      <w:r>
        <w:t xml:space="preserve">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FA4CDB" w:rsidRPr="00FA4CDB">
        <w:rPr>
          <w:rFonts w:ascii="Arial" w:eastAsia="Times New Roman" w:hAnsi="Arial" w:cs="Arial"/>
          <w:sz w:val="20"/>
          <w:szCs w:val="20"/>
          <w:lang w:eastAsia="es-AR"/>
        </w:rPr>
        <w:t>-$ 3.927.194,42</w:t>
      </w:r>
    </w:p>
    <w:p w14:paraId="50707344" w14:textId="75CDBFC0" w:rsidR="00E54D26" w:rsidRDefault="00E54D26" w:rsidP="00E54D26">
      <w:pPr>
        <w:spacing w:after="0" w:line="240" w:lineRule="auto"/>
        <w:ind w:left="708"/>
      </w:pPr>
      <w:r w:rsidRPr="00825085">
        <w:t xml:space="preserve">Fondo de Reserva 1: $ </w:t>
      </w:r>
      <w:r w:rsidR="00FA4CDB" w:rsidRPr="00FA4CDB">
        <w:rPr>
          <w:rFonts w:ascii="Arial" w:eastAsia="Times New Roman" w:hAnsi="Arial" w:cs="Arial"/>
          <w:sz w:val="20"/>
          <w:szCs w:val="20"/>
          <w:lang w:eastAsia="es-AR"/>
        </w:rPr>
        <w:t>457.650</w:t>
      </w:r>
      <w:r w:rsidRPr="00825085">
        <w:cr/>
        <w:t>Fondo de Reserva en u$s: 0</w:t>
      </w:r>
    </w:p>
    <w:p w14:paraId="0502E148" w14:textId="77777777" w:rsidR="00E54D26" w:rsidRPr="00C76408" w:rsidRDefault="00E54D26" w:rsidP="00E54D26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 xml:space="preserve">Plazo Fijo: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5A893802" w14:textId="77777777" w:rsidR="00E54D26" w:rsidRDefault="00E54D26" w:rsidP="00E54D26">
      <w:pPr>
        <w:spacing w:after="0" w:line="240" w:lineRule="auto"/>
        <w:ind w:left="360" w:firstLine="348"/>
      </w:pPr>
    </w:p>
    <w:p w14:paraId="5D368F0C" w14:textId="0100AF5A" w:rsidR="00E54D26" w:rsidRDefault="00E54D26" w:rsidP="00E54D26">
      <w:pPr>
        <w:spacing w:after="0" w:line="240" w:lineRule="auto"/>
        <w:ind w:firstLine="708"/>
      </w:pPr>
      <w:r>
        <w:t xml:space="preserve">Deuda Cta. Cte. al </w:t>
      </w:r>
      <w:r w:rsidR="00455330">
        <w:t>2</w:t>
      </w:r>
      <w:r w:rsidR="00FA4CDB">
        <w:t>5</w:t>
      </w:r>
      <w:r>
        <w:t>/</w:t>
      </w:r>
      <w:r w:rsidR="00211484">
        <w:t>1</w:t>
      </w:r>
      <w:r w:rsidR="00FA4CDB">
        <w:t>1</w:t>
      </w:r>
      <w:r w:rsidR="00211484">
        <w:t xml:space="preserve"> </w:t>
      </w:r>
      <w:r w:rsidRPr="00C76408">
        <w:t xml:space="preserve">: </w:t>
      </w:r>
      <w:r w:rsidR="00FA4CDB" w:rsidRPr="00FA4CDB">
        <w:rPr>
          <w:rFonts w:ascii="Arial" w:eastAsia="Times New Roman" w:hAnsi="Arial" w:cs="Arial"/>
          <w:sz w:val="20"/>
          <w:szCs w:val="20"/>
          <w:lang w:eastAsia="es-AR"/>
        </w:rPr>
        <w:t>$ 7.396.314,84</w:t>
      </w:r>
    </w:p>
    <w:p w14:paraId="621A6440" w14:textId="77777777" w:rsidR="00455330" w:rsidRDefault="00455330" w:rsidP="00FA4CD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4871503F" w14:textId="77777777" w:rsidR="00455330" w:rsidRDefault="00455330" w:rsidP="00455330">
      <w:pPr>
        <w:spacing w:after="0" w:line="240" w:lineRule="auto"/>
      </w:pPr>
      <w:r>
        <w:t>Miembros con 2 o más conceptos atrasados:</w:t>
      </w:r>
    </w:p>
    <w:p w14:paraId="38AB8B3D" w14:textId="77777777" w:rsidR="00455330" w:rsidRDefault="00455330" w:rsidP="00455330">
      <w:pPr>
        <w:spacing w:after="0" w:line="240" w:lineRule="auto"/>
        <w:ind w:firstLine="708"/>
      </w:pPr>
      <w:r w:rsidRPr="00FE21D8">
        <w:rPr>
          <w:b/>
          <w:bCs/>
        </w:rPr>
        <w:t>Socio:</w:t>
      </w:r>
      <w:r>
        <w:t xml:space="preserve"> ME042-00 API CENTER GROUP S.A.S.</w:t>
      </w:r>
    </w:p>
    <w:p w14:paraId="332622B4" w14:textId="77777777" w:rsidR="00E54D26" w:rsidRDefault="00E54D26" w:rsidP="00E54D26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5183F388" w14:textId="77777777" w:rsidR="00455330" w:rsidRDefault="00455330" w:rsidP="00D85B92">
      <w:pPr>
        <w:spacing w:after="0" w:line="240" w:lineRule="auto"/>
      </w:pPr>
    </w:p>
    <w:p w14:paraId="734FA449" w14:textId="6B192213" w:rsidR="00D875B5" w:rsidRPr="003226AE" w:rsidRDefault="00991EB3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3226AE">
        <w:rPr>
          <w:b/>
          <w:bCs/>
        </w:rPr>
        <w:t>Tareas técnicas</w:t>
      </w:r>
    </w:p>
    <w:p w14:paraId="1DD118A0" w14:textId="77777777" w:rsidR="00D875B5" w:rsidRDefault="00D875B5" w:rsidP="00D875B5">
      <w:pPr>
        <w:pStyle w:val="Prrafodelista"/>
        <w:spacing w:after="0" w:line="240" w:lineRule="auto"/>
        <w:ind w:left="786"/>
        <w:rPr>
          <w:b/>
          <w:bCs/>
        </w:rPr>
      </w:pPr>
    </w:p>
    <w:p w14:paraId="3FA76F75" w14:textId="4A75A1DA" w:rsidR="00455330" w:rsidRDefault="00991EB3" w:rsidP="00C22718">
      <w:pPr>
        <w:spacing w:after="0" w:line="240" w:lineRule="auto"/>
        <w:ind w:firstLine="426"/>
      </w:pPr>
      <w:r>
        <w:t>Juan Vitale comenta</w:t>
      </w:r>
      <w:r w:rsidR="00455330">
        <w:t xml:space="preserve"> </w:t>
      </w:r>
      <w:r w:rsidR="00376C86">
        <w:t xml:space="preserve">la necesidad de adquirir un disco para el servidor </w:t>
      </w:r>
      <w:r w:rsidR="00C039C8">
        <w:t xml:space="preserve">requerido </w:t>
      </w:r>
      <w:r w:rsidR="00376C86">
        <w:t>para la implementación del Microsoft Connected Cache; faltan los datos del NOC para cotizar.</w:t>
      </w:r>
    </w:p>
    <w:p w14:paraId="74706E85" w14:textId="77777777" w:rsidR="00376C86" w:rsidRDefault="00376C86" w:rsidP="00C22718">
      <w:pPr>
        <w:spacing w:after="0" w:line="240" w:lineRule="auto"/>
        <w:ind w:firstLine="426"/>
      </w:pPr>
    </w:p>
    <w:p w14:paraId="35C1F662" w14:textId="183A0D5F" w:rsidR="00C22718" w:rsidRDefault="00C039C8" w:rsidP="00C22718">
      <w:pPr>
        <w:spacing w:after="0" w:line="240" w:lineRule="auto"/>
        <w:ind w:firstLine="426"/>
      </w:pPr>
      <w:r>
        <w:t xml:space="preserve">Se comenta la eficiencia de los </w:t>
      </w:r>
      <w:r w:rsidR="00C22718">
        <w:t>servidores de Akamai</w:t>
      </w:r>
      <w:r>
        <w:t xml:space="preserve"> instalados en </w:t>
      </w:r>
      <w:r w:rsidR="00BE5CFB">
        <w:t>Córdoba.</w:t>
      </w:r>
    </w:p>
    <w:p w14:paraId="5B9B86BB" w14:textId="77777777" w:rsidR="00C22718" w:rsidRDefault="00C22718" w:rsidP="00C22718">
      <w:pPr>
        <w:spacing w:after="0" w:line="240" w:lineRule="auto"/>
        <w:ind w:firstLine="426"/>
      </w:pPr>
    </w:p>
    <w:p w14:paraId="2D2BF949" w14:textId="1C8D4C50" w:rsidR="00C22718" w:rsidRDefault="00C22718" w:rsidP="00C22718">
      <w:pPr>
        <w:spacing w:after="0" w:line="240" w:lineRule="auto"/>
        <w:ind w:firstLine="426"/>
      </w:pPr>
      <w:r>
        <w:t xml:space="preserve">Super Canal </w:t>
      </w:r>
      <w:r w:rsidR="00376C86">
        <w:t>quedó conectado desde el 13/11</w:t>
      </w:r>
      <w:r>
        <w:t xml:space="preserve"> para hacer pruebas de intercambio de tráfico multilateral con los miembros del IXP</w:t>
      </w:r>
      <w:r w:rsidR="00376C86">
        <w:t>. Actualmente está en 3Gb.</w:t>
      </w:r>
      <w:r w:rsidR="00FD3C32">
        <w:t xml:space="preserve"> Se genera según el consumo un cálculo de puntos NAP correspondientes para que Super Canal confirme si mantiene el vínculo.</w:t>
      </w:r>
    </w:p>
    <w:p w14:paraId="0E6D0AB9" w14:textId="77777777" w:rsidR="00C22718" w:rsidRDefault="00C22718" w:rsidP="00991EB3">
      <w:pPr>
        <w:spacing w:after="0" w:line="240" w:lineRule="auto"/>
      </w:pPr>
    </w:p>
    <w:p w14:paraId="3721E61B" w14:textId="77777777" w:rsidR="0043317A" w:rsidRPr="00991EB3" w:rsidRDefault="0043317A" w:rsidP="00D875B5">
      <w:pPr>
        <w:spacing w:after="0" w:line="240" w:lineRule="auto"/>
      </w:pPr>
    </w:p>
    <w:p w14:paraId="79A837B6" w14:textId="0F877924" w:rsidR="0043317A" w:rsidRDefault="00D875B5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023EA646" w14:textId="77777777" w:rsidR="006F5AF1" w:rsidRDefault="006F5AF1" w:rsidP="006F5AF1">
      <w:pPr>
        <w:spacing w:after="0" w:line="240" w:lineRule="auto"/>
        <w:rPr>
          <w:b/>
          <w:bCs/>
        </w:rPr>
      </w:pPr>
    </w:p>
    <w:p w14:paraId="350424A9" w14:textId="11F64403" w:rsidR="00376C86" w:rsidRDefault="00376C86" w:rsidP="00376C86">
      <w:pPr>
        <w:spacing w:after="0" w:line="240" w:lineRule="auto"/>
        <w:ind w:firstLine="426"/>
      </w:pPr>
      <w:r>
        <w:t xml:space="preserve">Juan Carlos comenta que recibió el llamado de Carlos Pereyra para sumarse al IXP y tiene </w:t>
      </w:r>
      <w:r w:rsidR="00BE5CFB">
        <w:t>su</w:t>
      </w:r>
      <w:r>
        <w:t xml:space="preserve"> ISP en Uspallata.</w:t>
      </w:r>
    </w:p>
    <w:p w14:paraId="2D5A50E6" w14:textId="77777777" w:rsidR="00376C86" w:rsidRDefault="00376C86" w:rsidP="00376C86">
      <w:pPr>
        <w:spacing w:after="0" w:line="240" w:lineRule="auto"/>
        <w:ind w:firstLine="426"/>
      </w:pPr>
    </w:p>
    <w:p w14:paraId="37412955" w14:textId="2F9BD3AC" w:rsidR="00C039C8" w:rsidRPr="00376C86" w:rsidRDefault="00C039C8" w:rsidP="00376C86">
      <w:pPr>
        <w:spacing w:after="0" w:line="240" w:lineRule="auto"/>
        <w:ind w:firstLine="426"/>
      </w:pPr>
      <w:r>
        <w:t>Techtron desde agosto muestra una marcada disminución de tráfico de 20 a 4 Gb</w:t>
      </w:r>
      <w:r w:rsidR="00BE5CFB">
        <w:t>.</w:t>
      </w:r>
    </w:p>
    <w:p w14:paraId="08D8FF99" w14:textId="77777777" w:rsidR="0043317A" w:rsidRPr="0043317A" w:rsidRDefault="0043317A" w:rsidP="0043317A">
      <w:pPr>
        <w:pStyle w:val="Prrafodelista"/>
        <w:spacing w:after="0" w:line="240" w:lineRule="auto"/>
        <w:ind w:left="786"/>
        <w:rPr>
          <w:b/>
          <w:bCs/>
        </w:rPr>
      </w:pPr>
    </w:p>
    <w:p w14:paraId="6E4DB061" w14:textId="1EDBC491" w:rsidR="005A7089" w:rsidRDefault="005A7089" w:rsidP="0043317A">
      <w:pPr>
        <w:spacing w:after="0" w:line="240" w:lineRule="auto"/>
      </w:pP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CB6869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C9680C3" w14:textId="77777777" w:rsidR="00CB6869" w:rsidRDefault="00CB6869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2A4A27C8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FA4CDB">
        <w:rPr>
          <w:b/>
          <w:bCs/>
        </w:rPr>
        <w:t>17</w:t>
      </w:r>
      <w:r w:rsidRPr="569FD34D">
        <w:rPr>
          <w:b/>
          <w:bCs/>
        </w:rPr>
        <w:t>/</w:t>
      </w:r>
      <w:r w:rsidR="005A7089">
        <w:rPr>
          <w:b/>
          <w:bCs/>
        </w:rPr>
        <w:t>1</w:t>
      </w:r>
      <w:r w:rsidR="00FA4CDB">
        <w:rPr>
          <w:b/>
          <w:bCs/>
        </w:rPr>
        <w:t>2</w:t>
      </w:r>
      <w:r w:rsidRPr="569FD34D">
        <w:rPr>
          <w:b/>
          <w:bCs/>
        </w:rPr>
        <w:t>/202</w:t>
      </w:r>
      <w:r w:rsidR="00B3301D">
        <w:rPr>
          <w:b/>
          <w:bCs/>
        </w:rPr>
        <w:t>4</w:t>
      </w:r>
      <w:r w:rsidR="00992B62">
        <w:rPr>
          <w:b/>
          <w:bCs/>
        </w:rPr>
        <w:t xml:space="preserve"> 16</w:t>
      </w:r>
      <w:r w:rsidR="005A7089">
        <w:rPr>
          <w:b/>
          <w:bCs/>
        </w:rPr>
        <w:t>:</w:t>
      </w:r>
      <w:r w:rsidR="00FA4CDB">
        <w:rPr>
          <w:b/>
          <w:bCs/>
        </w:rPr>
        <w:t>0</w:t>
      </w:r>
      <w:r w:rsidR="005A7089">
        <w:rPr>
          <w:b/>
          <w:bCs/>
        </w:rPr>
        <w:t>0</w:t>
      </w:r>
      <w:r w:rsidR="00992B62">
        <w:rPr>
          <w:b/>
          <w:bCs/>
        </w:rPr>
        <w:t>hs</w:t>
      </w:r>
    </w:p>
    <w:p w14:paraId="63E11B60" w14:textId="77777777" w:rsidR="00DA0EF6" w:rsidRDefault="00DA0EF6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p w14:paraId="492189FA" w14:textId="77777777" w:rsidR="00C22718" w:rsidRPr="00C22718" w:rsidRDefault="00C22718" w:rsidP="00DA0EF6">
      <w:pPr>
        <w:rPr>
          <w:b/>
          <w:bCs/>
        </w:rPr>
      </w:pPr>
    </w:p>
    <w:sectPr w:rsidR="00C22718" w:rsidRPr="00C22718" w:rsidSect="00DE12A9">
      <w:headerReference w:type="default" r:id="rId10"/>
      <w:footerReference w:type="defaul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F608E" w14:textId="77777777" w:rsidR="006162E9" w:rsidRDefault="006162E9" w:rsidP="00BA740C">
      <w:pPr>
        <w:spacing w:after="0" w:line="240" w:lineRule="auto"/>
      </w:pPr>
      <w:r>
        <w:separator/>
      </w:r>
    </w:p>
  </w:endnote>
  <w:endnote w:type="continuationSeparator" w:id="0">
    <w:p w14:paraId="7AF9165F" w14:textId="77777777" w:rsidR="006162E9" w:rsidRDefault="006162E9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17545F">
    <w:pPr>
      <w:pStyle w:val="Piedepgina"/>
    </w:pPr>
    <w:hyperlink r:id="rId1" w:history="1">
      <w:r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2FB18AAB" w:rsidR="0017545F" w:rsidRPr="00761BFA" w:rsidRDefault="00C22718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>Consultas:</w:t>
    </w:r>
    <w:r w:rsidR="0017545F" w:rsidRPr="00761BFA">
      <w:rPr>
        <w:sz w:val="16"/>
        <w:szCs w:val="16"/>
      </w:rPr>
      <w:t xml:space="preserve"> </w:t>
    </w:r>
    <w:hyperlink r:id="rId2" w:history="1">
      <w:r w:rsidRPr="00CD332B">
        <w:rPr>
          <w:rStyle w:val="Hipervnculo"/>
          <w:sz w:val="16"/>
          <w:szCs w:val="16"/>
        </w:rPr>
        <w:t>jcmarquez@cabase.org.ar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FBD20" w14:textId="77777777" w:rsidR="006162E9" w:rsidRDefault="006162E9" w:rsidP="00BA740C">
      <w:pPr>
        <w:spacing w:after="0" w:line="240" w:lineRule="auto"/>
      </w:pPr>
      <w:r>
        <w:separator/>
      </w:r>
    </w:p>
  </w:footnote>
  <w:footnote w:type="continuationSeparator" w:id="0">
    <w:p w14:paraId="79EC4FD6" w14:textId="77777777" w:rsidR="006162E9" w:rsidRDefault="006162E9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A0E66"/>
    <w:multiLevelType w:val="hybridMultilevel"/>
    <w:tmpl w:val="195C290A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7D1C"/>
    <w:multiLevelType w:val="multilevel"/>
    <w:tmpl w:val="F8D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346D7"/>
    <w:multiLevelType w:val="multilevel"/>
    <w:tmpl w:val="CBAC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2C7B"/>
    <w:multiLevelType w:val="multilevel"/>
    <w:tmpl w:val="2FE4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35CDD"/>
    <w:multiLevelType w:val="multilevel"/>
    <w:tmpl w:val="8BBA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3"/>
  </w:num>
  <w:num w:numId="2" w16cid:durableId="1393235759">
    <w:abstractNumId w:val="22"/>
  </w:num>
  <w:num w:numId="3" w16cid:durableId="109784106">
    <w:abstractNumId w:val="20"/>
  </w:num>
  <w:num w:numId="4" w16cid:durableId="1938519778">
    <w:abstractNumId w:val="5"/>
  </w:num>
  <w:num w:numId="5" w16cid:durableId="1895464227">
    <w:abstractNumId w:val="29"/>
  </w:num>
  <w:num w:numId="6" w16cid:durableId="1782141225">
    <w:abstractNumId w:val="19"/>
  </w:num>
  <w:num w:numId="7" w16cid:durableId="972827207">
    <w:abstractNumId w:val="4"/>
  </w:num>
  <w:num w:numId="8" w16cid:durableId="696587721">
    <w:abstractNumId w:val="15"/>
  </w:num>
  <w:num w:numId="9" w16cid:durableId="759178736">
    <w:abstractNumId w:val="12"/>
  </w:num>
  <w:num w:numId="10" w16cid:durableId="1995450560">
    <w:abstractNumId w:val="7"/>
  </w:num>
  <w:num w:numId="11" w16cid:durableId="572859875">
    <w:abstractNumId w:val="27"/>
  </w:num>
  <w:num w:numId="12" w16cid:durableId="1668170154">
    <w:abstractNumId w:val="18"/>
  </w:num>
  <w:num w:numId="13" w16cid:durableId="1738357237">
    <w:abstractNumId w:val="3"/>
  </w:num>
  <w:num w:numId="14" w16cid:durableId="1729105336">
    <w:abstractNumId w:val="2"/>
  </w:num>
  <w:num w:numId="15" w16cid:durableId="118844183">
    <w:abstractNumId w:val="6"/>
  </w:num>
  <w:num w:numId="16" w16cid:durableId="1481000031">
    <w:abstractNumId w:val="26"/>
  </w:num>
  <w:num w:numId="17" w16cid:durableId="20864920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3"/>
  </w:num>
  <w:num w:numId="19" w16cid:durableId="357044362">
    <w:abstractNumId w:val="21"/>
  </w:num>
  <w:num w:numId="20" w16cid:durableId="1106265248">
    <w:abstractNumId w:val="11"/>
  </w:num>
  <w:num w:numId="21" w16cid:durableId="1771700578">
    <w:abstractNumId w:val="14"/>
  </w:num>
  <w:num w:numId="22" w16cid:durableId="1412660172">
    <w:abstractNumId w:val="8"/>
  </w:num>
  <w:num w:numId="23" w16cid:durableId="1721250199">
    <w:abstractNumId w:val="1"/>
  </w:num>
  <w:num w:numId="24" w16cid:durableId="109590665">
    <w:abstractNumId w:val="25"/>
  </w:num>
  <w:num w:numId="25" w16cid:durableId="395128219">
    <w:abstractNumId w:val="26"/>
  </w:num>
  <w:num w:numId="26" w16cid:durableId="718743049">
    <w:abstractNumId w:val="17"/>
  </w:num>
  <w:num w:numId="27" w16cid:durableId="347411552">
    <w:abstractNumId w:val="24"/>
  </w:num>
  <w:num w:numId="28" w16cid:durableId="230776871">
    <w:abstractNumId w:val="16"/>
  </w:num>
  <w:num w:numId="29" w16cid:durableId="81948963">
    <w:abstractNumId w:val="0"/>
  </w:num>
  <w:num w:numId="30" w16cid:durableId="1543445333">
    <w:abstractNumId w:val="28"/>
  </w:num>
  <w:num w:numId="31" w16cid:durableId="1815558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694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67477"/>
    <w:rsid w:val="000740B4"/>
    <w:rsid w:val="00075F94"/>
    <w:rsid w:val="00076067"/>
    <w:rsid w:val="00076ECD"/>
    <w:rsid w:val="00080363"/>
    <w:rsid w:val="00081101"/>
    <w:rsid w:val="00086AEA"/>
    <w:rsid w:val="00090627"/>
    <w:rsid w:val="00093A6A"/>
    <w:rsid w:val="00093C62"/>
    <w:rsid w:val="00096F30"/>
    <w:rsid w:val="00097AEA"/>
    <w:rsid w:val="000A06CF"/>
    <w:rsid w:val="000A0D6D"/>
    <w:rsid w:val="000B4141"/>
    <w:rsid w:val="000B4654"/>
    <w:rsid w:val="000C4E22"/>
    <w:rsid w:val="000C535E"/>
    <w:rsid w:val="000D057B"/>
    <w:rsid w:val="000D14C1"/>
    <w:rsid w:val="000D2442"/>
    <w:rsid w:val="000E1686"/>
    <w:rsid w:val="000E2BF7"/>
    <w:rsid w:val="000E7281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3BDA"/>
    <w:rsid w:val="0017545F"/>
    <w:rsid w:val="00176A62"/>
    <w:rsid w:val="00181BC0"/>
    <w:rsid w:val="00192882"/>
    <w:rsid w:val="00192969"/>
    <w:rsid w:val="0019626E"/>
    <w:rsid w:val="0019681A"/>
    <w:rsid w:val="00197391"/>
    <w:rsid w:val="001A2F9C"/>
    <w:rsid w:val="001A3665"/>
    <w:rsid w:val="001B461E"/>
    <w:rsid w:val="001C07AB"/>
    <w:rsid w:val="001C18EB"/>
    <w:rsid w:val="001C1FF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484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442A2"/>
    <w:rsid w:val="00250083"/>
    <w:rsid w:val="00251468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B6D4E"/>
    <w:rsid w:val="002D03A7"/>
    <w:rsid w:val="002D24BF"/>
    <w:rsid w:val="002D3A4E"/>
    <w:rsid w:val="002E02C3"/>
    <w:rsid w:val="002E0979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26AE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76C86"/>
    <w:rsid w:val="00380EA3"/>
    <w:rsid w:val="00382B16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CDC"/>
    <w:rsid w:val="00401D5A"/>
    <w:rsid w:val="00402AC3"/>
    <w:rsid w:val="00404684"/>
    <w:rsid w:val="00404C86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317A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D9D"/>
    <w:rsid w:val="00453E80"/>
    <w:rsid w:val="00455047"/>
    <w:rsid w:val="00455330"/>
    <w:rsid w:val="00470659"/>
    <w:rsid w:val="00471375"/>
    <w:rsid w:val="00471392"/>
    <w:rsid w:val="004715F0"/>
    <w:rsid w:val="00472D45"/>
    <w:rsid w:val="00474CDA"/>
    <w:rsid w:val="00476C3C"/>
    <w:rsid w:val="00477348"/>
    <w:rsid w:val="004778D4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C6562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616"/>
    <w:rsid w:val="004F5002"/>
    <w:rsid w:val="004F7E1A"/>
    <w:rsid w:val="005007A5"/>
    <w:rsid w:val="00505009"/>
    <w:rsid w:val="00506758"/>
    <w:rsid w:val="00506BA4"/>
    <w:rsid w:val="00510C5C"/>
    <w:rsid w:val="00520EDF"/>
    <w:rsid w:val="0052167C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58C1"/>
    <w:rsid w:val="0054681B"/>
    <w:rsid w:val="005512E0"/>
    <w:rsid w:val="00551B57"/>
    <w:rsid w:val="00551BD2"/>
    <w:rsid w:val="00553273"/>
    <w:rsid w:val="00554205"/>
    <w:rsid w:val="005543C0"/>
    <w:rsid w:val="00556CF7"/>
    <w:rsid w:val="00560845"/>
    <w:rsid w:val="005756C9"/>
    <w:rsid w:val="00585C4E"/>
    <w:rsid w:val="00585F5D"/>
    <w:rsid w:val="00586244"/>
    <w:rsid w:val="0059050A"/>
    <w:rsid w:val="00591FDE"/>
    <w:rsid w:val="00593141"/>
    <w:rsid w:val="00593479"/>
    <w:rsid w:val="005A0596"/>
    <w:rsid w:val="005A3B35"/>
    <w:rsid w:val="005A7089"/>
    <w:rsid w:val="005B1E3F"/>
    <w:rsid w:val="005B49CF"/>
    <w:rsid w:val="005C38A0"/>
    <w:rsid w:val="005C5A67"/>
    <w:rsid w:val="005C5FE6"/>
    <w:rsid w:val="005C641E"/>
    <w:rsid w:val="005D36F6"/>
    <w:rsid w:val="005E3E8E"/>
    <w:rsid w:val="005E6FE3"/>
    <w:rsid w:val="005F1DFE"/>
    <w:rsid w:val="005F7231"/>
    <w:rsid w:val="006133B8"/>
    <w:rsid w:val="00613D2F"/>
    <w:rsid w:val="00614D42"/>
    <w:rsid w:val="0061541A"/>
    <w:rsid w:val="006162E9"/>
    <w:rsid w:val="006206C5"/>
    <w:rsid w:val="00620CE7"/>
    <w:rsid w:val="0062545E"/>
    <w:rsid w:val="00635F2D"/>
    <w:rsid w:val="00636171"/>
    <w:rsid w:val="00636A8C"/>
    <w:rsid w:val="006412C9"/>
    <w:rsid w:val="006421AE"/>
    <w:rsid w:val="00651CED"/>
    <w:rsid w:val="00653135"/>
    <w:rsid w:val="00660EFA"/>
    <w:rsid w:val="006702B4"/>
    <w:rsid w:val="0067108C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3E68"/>
    <w:rsid w:val="006D5932"/>
    <w:rsid w:val="006E0406"/>
    <w:rsid w:val="006F1A16"/>
    <w:rsid w:val="006F5AF1"/>
    <w:rsid w:val="00710162"/>
    <w:rsid w:val="007114CB"/>
    <w:rsid w:val="00711F49"/>
    <w:rsid w:val="00714991"/>
    <w:rsid w:val="00725F4E"/>
    <w:rsid w:val="00732A2C"/>
    <w:rsid w:val="00732F20"/>
    <w:rsid w:val="00736AE3"/>
    <w:rsid w:val="00737D84"/>
    <w:rsid w:val="007449FD"/>
    <w:rsid w:val="00744C7D"/>
    <w:rsid w:val="007451A2"/>
    <w:rsid w:val="00754611"/>
    <w:rsid w:val="007561F7"/>
    <w:rsid w:val="00761BFA"/>
    <w:rsid w:val="00761D9F"/>
    <w:rsid w:val="007648F1"/>
    <w:rsid w:val="00766287"/>
    <w:rsid w:val="0077089E"/>
    <w:rsid w:val="00771BAB"/>
    <w:rsid w:val="00774598"/>
    <w:rsid w:val="0078121C"/>
    <w:rsid w:val="00781A71"/>
    <w:rsid w:val="00783011"/>
    <w:rsid w:val="0078714C"/>
    <w:rsid w:val="00787B38"/>
    <w:rsid w:val="0079101A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0218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47874"/>
    <w:rsid w:val="0085391B"/>
    <w:rsid w:val="00853DE0"/>
    <w:rsid w:val="00853F77"/>
    <w:rsid w:val="008540A7"/>
    <w:rsid w:val="0085444F"/>
    <w:rsid w:val="00864683"/>
    <w:rsid w:val="00866AB6"/>
    <w:rsid w:val="00867AA7"/>
    <w:rsid w:val="008738CA"/>
    <w:rsid w:val="00874AED"/>
    <w:rsid w:val="00877744"/>
    <w:rsid w:val="00895872"/>
    <w:rsid w:val="008A4672"/>
    <w:rsid w:val="008A4F96"/>
    <w:rsid w:val="008A7B1D"/>
    <w:rsid w:val="008B48C6"/>
    <w:rsid w:val="008B788B"/>
    <w:rsid w:val="008B7CBC"/>
    <w:rsid w:val="008C0638"/>
    <w:rsid w:val="008C245C"/>
    <w:rsid w:val="008C4FDD"/>
    <w:rsid w:val="008C5E8F"/>
    <w:rsid w:val="008D1DA1"/>
    <w:rsid w:val="008D253E"/>
    <w:rsid w:val="008D3D5C"/>
    <w:rsid w:val="008D54B1"/>
    <w:rsid w:val="008E7AA4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91EB3"/>
    <w:rsid w:val="00992B62"/>
    <w:rsid w:val="00992D49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3158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2163"/>
    <w:rsid w:val="00AB5774"/>
    <w:rsid w:val="00AC0795"/>
    <w:rsid w:val="00AC0818"/>
    <w:rsid w:val="00AC2446"/>
    <w:rsid w:val="00AC3AFB"/>
    <w:rsid w:val="00AC46B9"/>
    <w:rsid w:val="00AC71FF"/>
    <w:rsid w:val="00AD13E4"/>
    <w:rsid w:val="00AD5861"/>
    <w:rsid w:val="00AD7095"/>
    <w:rsid w:val="00AE00E6"/>
    <w:rsid w:val="00AE05EA"/>
    <w:rsid w:val="00AE6E94"/>
    <w:rsid w:val="00AE7A4D"/>
    <w:rsid w:val="00AF242A"/>
    <w:rsid w:val="00AF520E"/>
    <w:rsid w:val="00AF6DD6"/>
    <w:rsid w:val="00AF7003"/>
    <w:rsid w:val="00B01A84"/>
    <w:rsid w:val="00B10F17"/>
    <w:rsid w:val="00B11DD1"/>
    <w:rsid w:val="00B2018B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39CC"/>
    <w:rsid w:val="00B67DC7"/>
    <w:rsid w:val="00B7219E"/>
    <w:rsid w:val="00B72559"/>
    <w:rsid w:val="00B741D6"/>
    <w:rsid w:val="00B7474C"/>
    <w:rsid w:val="00B75BFC"/>
    <w:rsid w:val="00B84EC7"/>
    <w:rsid w:val="00B8749D"/>
    <w:rsid w:val="00B87682"/>
    <w:rsid w:val="00B93347"/>
    <w:rsid w:val="00B94175"/>
    <w:rsid w:val="00B94A5B"/>
    <w:rsid w:val="00B94DBB"/>
    <w:rsid w:val="00B96F97"/>
    <w:rsid w:val="00BA1F15"/>
    <w:rsid w:val="00BA6654"/>
    <w:rsid w:val="00BA6EAA"/>
    <w:rsid w:val="00BA740C"/>
    <w:rsid w:val="00BB2080"/>
    <w:rsid w:val="00BB4E7F"/>
    <w:rsid w:val="00BB516E"/>
    <w:rsid w:val="00BB54A4"/>
    <w:rsid w:val="00BC317A"/>
    <w:rsid w:val="00BC48E5"/>
    <w:rsid w:val="00BC5118"/>
    <w:rsid w:val="00BD0776"/>
    <w:rsid w:val="00BD4DA7"/>
    <w:rsid w:val="00BD50BA"/>
    <w:rsid w:val="00BE57ED"/>
    <w:rsid w:val="00BE5A21"/>
    <w:rsid w:val="00BE5CFB"/>
    <w:rsid w:val="00BF1B7E"/>
    <w:rsid w:val="00BF2A1E"/>
    <w:rsid w:val="00BF3325"/>
    <w:rsid w:val="00BF4170"/>
    <w:rsid w:val="00C0277A"/>
    <w:rsid w:val="00C03294"/>
    <w:rsid w:val="00C039C8"/>
    <w:rsid w:val="00C12B76"/>
    <w:rsid w:val="00C138B7"/>
    <w:rsid w:val="00C20594"/>
    <w:rsid w:val="00C213CE"/>
    <w:rsid w:val="00C21AA4"/>
    <w:rsid w:val="00C2231F"/>
    <w:rsid w:val="00C226FF"/>
    <w:rsid w:val="00C22718"/>
    <w:rsid w:val="00C235BC"/>
    <w:rsid w:val="00C27B19"/>
    <w:rsid w:val="00C30A48"/>
    <w:rsid w:val="00C32D3D"/>
    <w:rsid w:val="00C3323C"/>
    <w:rsid w:val="00C3463E"/>
    <w:rsid w:val="00C35793"/>
    <w:rsid w:val="00C41558"/>
    <w:rsid w:val="00C42F01"/>
    <w:rsid w:val="00C43A43"/>
    <w:rsid w:val="00C44E1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6D4"/>
    <w:rsid w:val="00CB1AB3"/>
    <w:rsid w:val="00CB34C0"/>
    <w:rsid w:val="00CB44BB"/>
    <w:rsid w:val="00CB6869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7945"/>
    <w:rsid w:val="00D21B49"/>
    <w:rsid w:val="00D2447B"/>
    <w:rsid w:val="00D24E1C"/>
    <w:rsid w:val="00D275FD"/>
    <w:rsid w:val="00D277F8"/>
    <w:rsid w:val="00D32605"/>
    <w:rsid w:val="00D32A44"/>
    <w:rsid w:val="00D35A81"/>
    <w:rsid w:val="00D37E1B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2649"/>
    <w:rsid w:val="00D731FF"/>
    <w:rsid w:val="00D73738"/>
    <w:rsid w:val="00D85139"/>
    <w:rsid w:val="00D85B92"/>
    <w:rsid w:val="00D86D29"/>
    <w:rsid w:val="00D875B5"/>
    <w:rsid w:val="00D87BEE"/>
    <w:rsid w:val="00D9186E"/>
    <w:rsid w:val="00D93AAE"/>
    <w:rsid w:val="00DA082B"/>
    <w:rsid w:val="00DA0952"/>
    <w:rsid w:val="00DA0EF6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E12A9"/>
    <w:rsid w:val="00DE1603"/>
    <w:rsid w:val="00DE1C41"/>
    <w:rsid w:val="00DE348F"/>
    <w:rsid w:val="00DE3D0A"/>
    <w:rsid w:val="00DE5504"/>
    <w:rsid w:val="00DE5CA9"/>
    <w:rsid w:val="00DF22B3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54D26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E24"/>
    <w:rsid w:val="00EB2283"/>
    <w:rsid w:val="00EB316E"/>
    <w:rsid w:val="00EB6BBD"/>
    <w:rsid w:val="00EC6091"/>
    <w:rsid w:val="00EC7B5E"/>
    <w:rsid w:val="00ED02A6"/>
    <w:rsid w:val="00ED54C1"/>
    <w:rsid w:val="00EE180E"/>
    <w:rsid w:val="00EF05D3"/>
    <w:rsid w:val="00EF24FA"/>
    <w:rsid w:val="00EF2961"/>
    <w:rsid w:val="00EF6E97"/>
    <w:rsid w:val="00F043B2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1D9C"/>
    <w:rsid w:val="00F551B5"/>
    <w:rsid w:val="00F55975"/>
    <w:rsid w:val="00F57AD1"/>
    <w:rsid w:val="00F61180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A4CDB"/>
    <w:rsid w:val="00FB311E"/>
    <w:rsid w:val="00FC0CBD"/>
    <w:rsid w:val="00FC151B"/>
    <w:rsid w:val="00FC3DD5"/>
    <w:rsid w:val="00FD0887"/>
    <w:rsid w:val="00FD1703"/>
    <w:rsid w:val="00FD3C32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5E375B6F-CF76-47F6-BEA1-E893663A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74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934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cmarquez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3</cp:revision>
  <cp:lastPrinted>2019-08-27T13:39:00Z</cp:lastPrinted>
  <dcterms:created xsi:type="dcterms:W3CDTF">2024-11-28T00:46:00Z</dcterms:created>
  <dcterms:modified xsi:type="dcterms:W3CDTF">2024-11-28T03:13:00Z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